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17" w:rsidRDefault="009C61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6117" w:rsidRDefault="009C61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61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117" w:rsidRDefault="009C6117">
            <w:pPr>
              <w:pStyle w:val="ConsPlusNormal"/>
            </w:pPr>
            <w:r>
              <w:t>24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117" w:rsidRDefault="009C6117">
            <w:pPr>
              <w:pStyle w:val="ConsPlusNormal"/>
              <w:jc w:val="right"/>
            </w:pPr>
            <w:r>
              <w:t>N 6-оз</w:t>
            </w:r>
          </w:p>
        </w:tc>
      </w:tr>
    </w:tbl>
    <w:p w:rsidR="009C6117" w:rsidRDefault="009C6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117" w:rsidRDefault="009C6117">
      <w:pPr>
        <w:pStyle w:val="ConsPlusNormal"/>
        <w:jc w:val="both"/>
      </w:pPr>
    </w:p>
    <w:p w:rsidR="009C6117" w:rsidRDefault="009C6117">
      <w:pPr>
        <w:pStyle w:val="ConsPlusTitle"/>
        <w:jc w:val="center"/>
      </w:pPr>
      <w:r>
        <w:t>ЛЕНИНГРАДСКАЯ ОБЛАСТЬ</w:t>
      </w:r>
    </w:p>
    <w:p w:rsidR="009C6117" w:rsidRDefault="009C6117">
      <w:pPr>
        <w:pStyle w:val="ConsPlusTitle"/>
        <w:jc w:val="center"/>
      </w:pPr>
    </w:p>
    <w:p w:rsidR="009C6117" w:rsidRDefault="009C6117">
      <w:pPr>
        <w:pStyle w:val="ConsPlusTitle"/>
        <w:jc w:val="center"/>
      </w:pPr>
      <w:r>
        <w:t>ОБЛАСТНОЙ ЗАКОН</w:t>
      </w:r>
    </w:p>
    <w:p w:rsidR="009C6117" w:rsidRDefault="009C6117">
      <w:pPr>
        <w:pStyle w:val="ConsPlusTitle"/>
        <w:jc w:val="center"/>
      </w:pPr>
    </w:p>
    <w:p w:rsidR="009C6117" w:rsidRDefault="009C6117">
      <w:pPr>
        <w:pStyle w:val="ConsPlusTitle"/>
        <w:jc w:val="center"/>
      </w:pPr>
      <w:r>
        <w:t>ОБ ОБРАЗОВАНИИ В ЛЕНИНГРАДСКОЙ ОБЛАСТИ</w:t>
      </w:r>
    </w:p>
    <w:p w:rsidR="009C6117" w:rsidRDefault="009C6117">
      <w:pPr>
        <w:pStyle w:val="ConsPlusNormal"/>
        <w:jc w:val="center"/>
      </w:pPr>
    </w:p>
    <w:p w:rsidR="009C6117" w:rsidRDefault="009C6117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9C6117" w:rsidRDefault="009C6117">
      <w:pPr>
        <w:pStyle w:val="ConsPlusNormal"/>
        <w:jc w:val="center"/>
      </w:pPr>
      <w:r>
        <w:t>29 января 2014 года)</w:t>
      </w:r>
    </w:p>
    <w:p w:rsidR="009C6117" w:rsidRDefault="009C61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1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117" w:rsidRDefault="009C61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117" w:rsidRDefault="009C61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13.11.2015 </w:t>
            </w:r>
            <w:hyperlink r:id="rId6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>,</w:t>
            </w:r>
          </w:p>
          <w:p w:rsidR="009C6117" w:rsidRDefault="009C61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7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8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11.07.2017 </w:t>
            </w:r>
            <w:hyperlink r:id="rId9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:rsidR="009C6117" w:rsidRDefault="009C61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11.07.2018 </w:t>
            </w:r>
            <w:hyperlink r:id="rId10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10.10.2018 </w:t>
            </w:r>
            <w:hyperlink r:id="rId11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2" w:history="1">
              <w:r>
                <w:rPr>
                  <w:color w:val="0000FF"/>
                </w:rPr>
                <w:t>N 156-оз</w:t>
              </w:r>
            </w:hyperlink>
            <w:r>
              <w:rPr>
                <w:color w:val="392C69"/>
              </w:rPr>
              <w:t>,</w:t>
            </w:r>
          </w:p>
          <w:p w:rsidR="009C6117" w:rsidRDefault="009C61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3" w:history="1">
              <w:r>
                <w:rPr>
                  <w:color w:val="0000FF"/>
                </w:rPr>
                <w:t>N 159-оз</w:t>
              </w:r>
            </w:hyperlink>
            <w:r>
              <w:rPr>
                <w:color w:val="392C69"/>
              </w:rPr>
              <w:t xml:space="preserve">, от 19.12.2019 </w:t>
            </w:r>
            <w:hyperlink r:id="rId14" w:history="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 xml:space="preserve">, от 19.03.2020 </w:t>
            </w:r>
            <w:hyperlink r:id="rId15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</w:p>
          <w:p w:rsidR="009C6117" w:rsidRDefault="009C61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6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06.04.2020 </w:t>
            </w:r>
            <w:hyperlink r:id="rId17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20.07.2020 </w:t>
            </w:r>
            <w:hyperlink r:id="rId18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117" w:rsidRDefault="009C6117">
      <w:pPr>
        <w:pStyle w:val="ConsPlusNormal"/>
      </w:pPr>
    </w:p>
    <w:p w:rsidR="009C6117" w:rsidRDefault="009C6117">
      <w:pPr>
        <w:pStyle w:val="ConsPlusTitle"/>
        <w:jc w:val="center"/>
        <w:outlineLvl w:val="0"/>
      </w:pPr>
      <w:r>
        <w:t>Глава 1. ОБЩИЕ ПОЛОЖЕНИЯ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Настоящий областной закон устанавливает правовые, организационные и экономические особенности функционирования системы образования Ленинградской области, определяет полномочия органов государственной власти Ленинградской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Ленинградской области в связи с реализацией права граждан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2. Правовое регулирование отношений в сфере образования в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 xml:space="preserve">Правовое регулирование отношений в сфере образования в Ленинградской области осуществляется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Законодательство Ленинградской области в сфере образования состоит из </w:t>
      </w:r>
      <w:hyperlink r:id="rId21" w:history="1">
        <w:r>
          <w:rPr>
            <w:color w:val="0000FF"/>
          </w:rPr>
          <w:t>Устава</w:t>
        </w:r>
      </w:hyperlink>
      <w:r>
        <w:t xml:space="preserve"> Ленинградской области, настоящего областного закона, принимаемых в соответствии с ним других областных законов и иных нормативных правовых актов органов государственной власти Ленинградской области.</w:t>
      </w:r>
    </w:p>
    <w:p w:rsidR="009C6117" w:rsidRDefault="009C6117">
      <w:pPr>
        <w:pStyle w:val="ConsPlusNormal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3. Основные понятия, применяемые в настоящем областном законе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 xml:space="preserve">Для целей настоящего областного закона применяются понятия, установленные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(с последующими изменениями) (далее - Федеральный закон).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9C6117" w:rsidRDefault="009C6117">
      <w:pPr>
        <w:pStyle w:val="ConsPlusTitle"/>
        <w:jc w:val="center"/>
      </w:pPr>
      <w:r>
        <w:t>ЛЕНИНГРАДСКОЙ ОБЛАСТИ В СФЕРЕ ОБРАЗОВАНИЯ</w:t>
      </w:r>
    </w:p>
    <w:p w:rsidR="009C6117" w:rsidRDefault="009C6117">
      <w:pPr>
        <w:pStyle w:val="ConsPlusNormal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4. Полномочия Законодательного собрания Ленинградской области в сфере образования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К полномочиям Законодательного собрания Ленинградской области в сфере образования относятся: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1) принятие областных законов:</w:t>
      </w:r>
    </w:p>
    <w:p w:rsidR="009C6117" w:rsidRDefault="009C6117">
      <w:pPr>
        <w:pStyle w:val="ConsPlusNormal"/>
        <w:spacing w:before="220"/>
        <w:ind w:firstLine="540"/>
        <w:jc w:val="both"/>
      </w:pPr>
      <w:bookmarkStart w:id="0" w:name="P41"/>
      <w:bookmarkEnd w:id="0"/>
      <w:r>
        <w:t>а) 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б) об установлении случаев и порядка полного государственного обеспечения обучающихся государственных образовательных организаций Ленинградской области одеждой, обувью, жестким и мягким инвентарем;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в) об установлении случаев и порядка обеспечения питанием отдельных категорий обучающихся государственных образовательных организаций Ленинградской области, муниципальных образовательных организаций;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г) об установлении дополнительных мер социальной поддержки педагогических работников образовательных организаций;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д) иных областных законов в сфере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2) контроль за соблюдением и исполнением областных законов в сфере образования.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5. Полномочия Правительства Ленинградской области в сфере образования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К полномочиям Правительства Ленинградской области в сфере образования относятся: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1) разработка и реализация государственной программы Ленинградской области развития образования с учетом региональных социально-экономических, экологических, демографических, этнокультурных и других особенностей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2) создание, реорганизация, ликвидация государственных образовательных организаций Ленинградской области, осуществление функций и полномочий учредителя государственных образовательных организаций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</w:t>
      </w:r>
      <w:r>
        <w:lastRenderedPageBreak/>
        <w:t>исключением расходов на содержание зданий и оплату коммунальных услуг), в соответствии с нормативами, установленными областным законом;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3-1) обеспечение предоставления ежемесячной выплаты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</w:p>
    <w:p w:rsidR="009C6117" w:rsidRDefault="009C6117">
      <w:pPr>
        <w:pStyle w:val="ConsPlusNormal"/>
        <w:jc w:val="both"/>
      </w:pPr>
      <w:r>
        <w:t xml:space="preserve">(п. 3-1 введен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19.12.2019 N 102-оз)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bookmarkStart w:id="2" w:name="P58"/>
      <w:bookmarkEnd w:id="2"/>
      <w:r>
        <w:t>6) финансовое обеспечение получения в Ленинградской области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областным законом;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граждан на получение общедоступного и бесплатного среднего профессионального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10) организация в Ленинградской области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06.04.2020 N 35-оз)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11) обеспечение осуществления мониторинга в системе образования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12) организация предоставления в Ленинградской области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13)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</w:t>
      </w:r>
      <w:r>
        <w:lastRenderedPageBreak/>
        <w:t>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детей;</w:t>
      </w:r>
    </w:p>
    <w:p w:rsidR="009C6117" w:rsidRDefault="009C6117">
      <w:pPr>
        <w:pStyle w:val="ConsPlusNormal"/>
        <w:jc w:val="both"/>
      </w:pPr>
      <w:r>
        <w:t xml:space="preserve">(п. 13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40-оз)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14) обеспечение организации предоставления на конкурсной основе высшего образования в государственных образовательных организациях высшего образования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15) утверждение порядка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16) участие в проведении экспертизы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Федерации, в том числе русского языка как родного языка, и литературы народов России на родном языке;</w:t>
      </w:r>
    </w:p>
    <w:p w:rsidR="009C6117" w:rsidRDefault="009C6117">
      <w:pPr>
        <w:pStyle w:val="ConsPlusNormal"/>
        <w:jc w:val="both"/>
      </w:pPr>
      <w:r>
        <w:t xml:space="preserve">(в ред. Областных законов Ленинградской области от 19.03.2020 </w:t>
      </w:r>
      <w:hyperlink r:id="rId26" w:history="1">
        <w:r>
          <w:rPr>
            <w:color w:val="0000FF"/>
          </w:rPr>
          <w:t>N 28-оз</w:t>
        </w:r>
      </w:hyperlink>
      <w:r>
        <w:t xml:space="preserve">, от 06.04.2020 </w:t>
      </w:r>
      <w:hyperlink r:id="rId27" w:history="1">
        <w:r>
          <w:rPr>
            <w:color w:val="0000FF"/>
          </w:rPr>
          <w:t>N 35-оз</w:t>
        </w:r>
      </w:hyperlink>
      <w:r>
        <w:t>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17) установление порядка признания организаций, осуществляющих образовательную деятельность, и иных действующих в сфере образования Ленинградской области организаций, а также их объединений, региональными инновационными площадками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18) установление порядка проведения оценки последствий принятия решения о реорганизации или ликвидации государственной образовательной организации Ленинградской области либо муниципальной образовательной организации, включая критерии этой оценки;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19) установление порядка создания комиссии по оценке последствий принятия решения о реорганизации или ликвидации государственной образовательной организации Ленинградской области либо муниципальной образовательной организации, а также подготовки ею заключений;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20) установление типовых требований к одежде обучающихся общеобразовательных организаций Ленинградской области;</w:t>
      </w:r>
    </w:p>
    <w:p w:rsidR="009C6117" w:rsidRDefault="009C6117">
      <w:pPr>
        <w:pStyle w:val="ConsPlusNormal"/>
        <w:jc w:val="both"/>
      </w:pPr>
      <w:r>
        <w:t xml:space="preserve">(п. 20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22-оз)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21) установление дополнительных мер социальной поддержки обучающимся образовательных организаций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22)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23) установление нормативов и правил для формирования стипендиального фонда за счет бюджетных ассигнований областного бюджета Ленинградской области;</w:t>
      </w:r>
    </w:p>
    <w:p w:rsidR="009C6117" w:rsidRDefault="009C611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40-оз)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lastRenderedPageBreak/>
        <w:t>24) установление случаев и порядка обеспечения форменной одеждой и иным вещевым имуществом (обмундированием) обучающихся государственных образовательных организаций Ленинградской области за счет бюджетных ассигнований областного бюджета Ленинградской области;</w:t>
      </w:r>
    </w:p>
    <w:p w:rsidR="009C6117" w:rsidRDefault="009C6117">
      <w:pPr>
        <w:pStyle w:val="ConsPlusNormal"/>
        <w:jc w:val="both"/>
      </w:pPr>
      <w:r>
        <w:t xml:space="preserve">(п. 24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25) учреждение именных стипендий обучающимся государственных образовательных организаций Ленинградской области, а также определение размера и условий выплат таких стипендий за счет бюджетных ассигнований областного бюджета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26) организация бесплатной перевозки обучающихся в государственных образовательных организациях Ленинградской области, реализующих основные общеобразовательные программы, в соответствии со </w:t>
      </w:r>
      <w:hyperlink w:anchor="P263" w:history="1">
        <w:r>
          <w:rPr>
            <w:color w:val="0000FF"/>
          </w:rPr>
          <w:t>статьей 16-1</w:t>
        </w:r>
      </w:hyperlink>
      <w:r>
        <w:t xml:space="preserve"> настоящего областного закона;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27) установление порядка оформления отношений государственной образовательной организации Ленинградской области или муниципальной образовательной организации с обучающимися и(или)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28) создание центров психолого-педагогической, медицинской и социальной помощи;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29) установление дополнительных мер государственной поддержки выпускников государственных профессиональных образовательных организаций и государственных образовательных организаций высшего образования Ленинградской области в целях привлечения их к педагогической деятельности;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30) установление размера и порядка выплаты компенсации педагогическим работникам, участвующим (по решению уполномоченного органа исполнительной власти) в подготовке и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за счет бюджетных ассигнований областного бюджета Ленинградской области, выделяемых на проведение государственной итоговой аттестации по образовательным программам основного общего и среднего общего образования;</w:t>
      </w:r>
    </w:p>
    <w:p w:rsidR="009C6117" w:rsidRDefault="009C6117">
      <w:pPr>
        <w:pStyle w:val="ConsPlusNormal"/>
        <w:jc w:val="both"/>
      </w:pPr>
      <w:r>
        <w:t xml:space="preserve">(п. 30 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156-оз)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31) формирование аттестационной комиссии для проведения аттестации в целях установления квалификационной категории педагогических работников образовательных организаций;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32)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33)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34) установление среднего размера родительской платы за присмотр и уход за детьми в государственных образовательных организациях Ленинградской области и муниципальных образовательных организациях;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lastRenderedPageBreak/>
        <w:t xml:space="preserve">34-1) установление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образования, находящегося на территории Ленинградской области, определяемого в соответствии с </w:t>
      </w:r>
      <w:hyperlink r:id="rId33" w:history="1">
        <w:r>
          <w:rPr>
            <w:color w:val="0000FF"/>
          </w:rPr>
          <w:t>частью 4 статьи 65</w:t>
        </w:r>
      </w:hyperlink>
      <w:r>
        <w:t xml:space="preserve"> Федерального закона;</w:t>
      </w:r>
    </w:p>
    <w:p w:rsidR="009C6117" w:rsidRDefault="009C6117">
      <w:pPr>
        <w:pStyle w:val="ConsPlusNormal"/>
        <w:jc w:val="both"/>
      </w:pPr>
      <w:r>
        <w:t xml:space="preserve">(п. 34-1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12.04.2016 N 22-оз)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35) установление порядка обращения за получением родителями (законными представителями)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области, а также установление порядка выплаты данной компенсации;</w:t>
      </w:r>
    </w:p>
    <w:p w:rsidR="009C6117" w:rsidRDefault="009C6117">
      <w:pPr>
        <w:pStyle w:val="ConsPlusNormal"/>
        <w:jc w:val="both"/>
      </w:pPr>
      <w:r>
        <w:t xml:space="preserve">(п. 35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10.10.2018 N 97-оз)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36) создание образовательных организаций (специальных учебно-воспитательных учреждений Ленинградской области открытого и закрытого типов)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порядок направления в которые и условия пребывания в которых несовершеннолетних граждан определяются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9C6117" w:rsidRDefault="009C6117">
      <w:pPr>
        <w:pStyle w:val="ConsPlusNormal"/>
        <w:jc w:val="both"/>
      </w:pPr>
      <w:r>
        <w:t xml:space="preserve">(в ред. Областных законов Ленинградской области от 29.12.2018 </w:t>
      </w:r>
      <w:hyperlink r:id="rId37" w:history="1">
        <w:r>
          <w:rPr>
            <w:color w:val="0000FF"/>
          </w:rPr>
          <w:t>N 159-оз</w:t>
        </w:r>
      </w:hyperlink>
      <w:r>
        <w:t xml:space="preserve">, от 19.03.2020 </w:t>
      </w:r>
      <w:hyperlink r:id="rId38" w:history="1">
        <w:r>
          <w:rPr>
            <w:color w:val="0000FF"/>
          </w:rPr>
          <w:t>N 28-оз</w:t>
        </w:r>
      </w:hyperlink>
      <w:r>
        <w:t>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37) установление случаев и порядка организации индивидуального отбора обучающихся при приеме либо переводе в государственные образовательные организации Ленинградской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38)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39) установление для лиц, проявивших выдающиеся способности, специальных денежных поощрений и иных мер стимулирования;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40) установление порядка комплектования в Ленинградской области специализированных структурных подразделений и нетиповых образовательных организаций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образовательных организаций;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41) создание отдельных организаций, осуществляющих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42) обеспечение получения в Ленинградской области профессионального обучения </w:t>
      </w:r>
      <w:r>
        <w:lastRenderedPageBreak/>
        <w:t>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43) обеспечение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сурдопереводчиков и тифлосурдопереводчиков (за исключением обучающихся за счет бюджетных ассигнований федерального бюджета);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44)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содействие привлечению таких работников в организации, осуществляющие образовательную деятельность;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45) создание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 в целях обеспечения условий для получения общего образования лицами, содержащимися в данных исправительных учреждениях уголовно-исполнительной системы;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46) создание общеобразовательных организаций со специальными наименованиями "кадетская школа", "кадетский (морской кадетский) корпус" и "казачий кадетский корпус";</w:t>
      </w:r>
    </w:p>
    <w:p w:rsidR="009C6117" w:rsidRDefault="009C611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47) лицензирование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40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закона), а также расположенных в других субъектах Российской Федерации филиалов указанных организаций;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30-оз)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48) государственная аккредитация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42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закона), а также расположенных в других субъектах Российской Федерации филиалов указанных организаций;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30-оз)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49) государственный контроль (надзор) в сфере образования за деятельностью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44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закона), а также органов местного самоуправления Ленинградской области, осуществляющих управление в сфере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50) обеспечение открытости и доступности информации о системе образования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51) подтверждение документов об образовании и(или) о квалификации;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52) отнесение к малокомплектным образовательным организациям образовательных организаций, реализующих основные общеобразовательные программы, исходя из их удаленности от иных образовательных организаций, транспортной доступности и(или) численности обучающихся;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53) утверждение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за счет бюджетных ассигнований областного бюджета Ленинградской </w:t>
      </w:r>
      <w:r>
        <w:lastRenderedPageBreak/>
        <w:t>области;</w:t>
      </w:r>
    </w:p>
    <w:p w:rsidR="009C6117" w:rsidRDefault="009C6117">
      <w:pPr>
        <w:pStyle w:val="ConsPlusNormal"/>
        <w:jc w:val="both"/>
      </w:pPr>
      <w:r>
        <w:t xml:space="preserve">(п. 53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22-оз)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54) осуществление взаимодействия в сфере образования в Ленинградской области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федеральным законодательством;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54-1) создание условий для обеспечения беспрепятственного доступа инвалидов и других маломобильных групп населения в государственные образовательные организации Ленинградской области;</w:t>
      </w:r>
    </w:p>
    <w:p w:rsidR="009C6117" w:rsidRDefault="009C6117">
      <w:pPr>
        <w:pStyle w:val="ConsPlusNormal"/>
        <w:jc w:val="both"/>
      </w:pPr>
      <w:r>
        <w:t xml:space="preserve">(п. 54-1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54-2) утверждение перечня случаев оказания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в медицинской организации;</w:t>
      </w:r>
    </w:p>
    <w:p w:rsidR="009C6117" w:rsidRDefault="009C6117">
      <w:pPr>
        <w:pStyle w:val="ConsPlusNormal"/>
        <w:jc w:val="both"/>
      </w:pPr>
      <w:r>
        <w:t xml:space="preserve">(п. 54-2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Ленинградской области от 11.07.2017 N 40-оз)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54-3) создание региональной информационной системы доступности дошкольного образования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 образовательных организациях Ленинградской области или муниципальных образовательных организациях и об основаниях изменений последовательности предоставления мест;</w:t>
      </w:r>
    </w:p>
    <w:p w:rsidR="009C6117" w:rsidRDefault="009C6117">
      <w:pPr>
        <w:pStyle w:val="ConsPlusNormal"/>
        <w:jc w:val="both"/>
      </w:pPr>
      <w:r>
        <w:t xml:space="preserve">(п. 54-3 введен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20.07.2020 N 85-оз)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54-4) установление порядка формирования и ведения региональной информационной системы доступности дошкольного образования, в том числе предоставление родителям (законным представителям) детей сведений из информационной системы с учетом методических рекомендаций, утвержденных Правительством Российской Федерации;</w:t>
      </w:r>
    </w:p>
    <w:p w:rsidR="009C6117" w:rsidRDefault="009C6117">
      <w:pPr>
        <w:pStyle w:val="ConsPlusNormal"/>
        <w:jc w:val="both"/>
      </w:pPr>
      <w:r>
        <w:t xml:space="preserve">(п. 54-4 введен Областным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20.07.2020 N 85-оз)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55) осуществление иных полномочий в сфере образования в соответствии с федеральным законодательством и областным законодательством.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6. Полномочия органа исполнительной власти Ленинградской области, осуществляющего государственное управление в сфере образования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К полномочиям органа исполнительной власти Ленинградской области, осуществляющего государственное управление в сфере образования, относятся: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1) создание учебно-методических объединений в системе образования Ленинградской области и утверждение положений о них;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2) создание условий для реализации инновационных образовательных проектов, программ и внедрения их результатов в практику;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3)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4) установление формы и порядка проведения для обучающихся на территории </w:t>
      </w:r>
      <w:r>
        <w:lastRenderedPageBreak/>
        <w:t>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народов Российской Федерации, в том числе русский язык как родной язык,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5) осуществление аккредитации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 и всероссийских олимпиад школьников;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6) ежегодное опубликование в виде итоговых (годовых) отчетов и размещение в информационно-телекоммуникационной сети "Интернет" на официальном сайте органа исполнительной власти Ленинградской области, осуществляющего управление в сфере образования, анализа состояния и перспектив развития образования в Ленинградской области;</w:t>
      </w:r>
    </w:p>
    <w:p w:rsidR="009C6117" w:rsidRDefault="009C611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7) организация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8) организация формирования, ведения, а также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области, а также расположенных в других субъектах Российской Федерации филиалов указанных организаций;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30-оз)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9)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10)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11) представление сведений о проставленных апостилях на документах об образовании и(или)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11-1) создание условий для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 w:rsidR="009C6117" w:rsidRDefault="009C6117">
      <w:pPr>
        <w:pStyle w:val="ConsPlusNormal"/>
        <w:jc w:val="both"/>
      </w:pPr>
      <w:r>
        <w:t xml:space="preserve">(п. 11-1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Ленинградской области от 06.05.2016 N 32-оз;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Ленинградской области от 11.07.2018 N 66-оз)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11-2) утверждение положения об общественном совете по проведению независимой </w:t>
      </w:r>
      <w:r>
        <w:lastRenderedPageBreak/>
        <w:t>оценки качества условий осуществления образовательной деятельности организациями, осуществляющими образовательную деятельность, и размещение информации о его деятельности в информационно-телекоммуникационной сети "Интернет" на своем официальном сайте;</w:t>
      </w:r>
    </w:p>
    <w:p w:rsidR="009C6117" w:rsidRDefault="009C6117">
      <w:pPr>
        <w:pStyle w:val="ConsPlusNormal"/>
        <w:jc w:val="both"/>
      </w:pPr>
      <w:r>
        <w:t xml:space="preserve">(п. 11-2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Ленинградской области от 11.07.2018 N 66-оз)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11-3) оформление решения об определении оператора, ответственного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деятельность, по результатам заключения государственного контракта;</w:t>
      </w:r>
    </w:p>
    <w:p w:rsidR="009C6117" w:rsidRDefault="009C6117">
      <w:pPr>
        <w:pStyle w:val="ConsPlusNormal"/>
        <w:jc w:val="both"/>
      </w:pPr>
      <w:r>
        <w:t xml:space="preserve">(п. 11-3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11.07.2018 N 66-оз)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11-4)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9C6117" w:rsidRDefault="009C6117">
      <w:pPr>
        <w:pStyle w:val="ConsPlusNormal"/>
        <w:jc w:val="both"/>
      </w:pPr>
      <w:r>
        <w:t xml:space="preserve">(п. 11-4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Ленинградской области от 06.05.2016 N 32-оз;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Ленинградской области от 11.07.2018 N 66-оз)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11-5) обеспечение на своем официальном сайте в информационно-телекоммуникационной сети "Интернет" технической возможности выражения мнений гражданами о качестве условий осуществления образовательной деятельности организациями, осуществляющими образовательную деятельность;</w:t>
      </w:r>
    </w:p>
    <w:p w:rsidR="009C6117" w:rsidRDefault="009C6117">
      <w:pPr>
        <w:pStyle w:val="ConsPlusNormal"/>
        <w:jc w:val="both"/>
      </w:pPr>
      <w:r>
        <w:t xml:space="preserve">(п. 11-5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Ленинградской области от 06.05.2016 N 32-оз;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11.07.2018 N 66-оз)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11-6) установление максимального размера платы за пользование жилым помещением (платы за наем) в общежитии для обучающихся государственных образовательных организаций Ленинградской области;</w:t>
      </w:r>
    </w:p>
    <w:p w:rsidR="009C6117" w:rsidRDefault="009C6117">
      <w:pPr>
        <w:pStyle w:val="ConsPlusNormal"/>
        <w:jc w:val="both"/>
      </w:pPr>
      <w:r>
        <w:t xml:space="preserve">(п. 11-6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Ленинградской области от 11.07.2017 N 40-оз)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11-7) ежегодное установление подведомственным организациям, осуществляющим образовательную деятельность по образовательным программам высшего образования, квоты приема на целевое обучение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областного бюджета Ленинградской области по каждому уровню высшего образования, каждой специальности и каждому направлению подготовки;</w:t>
      </w:r>
    </w:p>
    <w:p w:rsidR="009C6117" w:rsidRDefault="009C6117">
      <w:pPr>
        <w:pStyle w:val="ConsPlusNormal"/>
        <w:jc w:val="both"/>
      </w:pPr>
      <w:r>
        <w:t xml:space="preserve">(п. 11-7 введен Областным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Ленинградской области от 11.07.2017 N 40-оз; в ред. Областного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11-8) размещение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Единой государственной информационной системе социального обеспечения;</w:t>
      </w:r>
    </w:p>
    <w:p w:rsidR="009C6117" w:rsidRDefault="009C6117">
      <w:pPr>
        <w:pStyle w:val="ConsPlusNormal"/>
        <w:jc w:val="both"/>
      </w:pPr>
      <w:r>
        <w:t xml:space="preserve">(п. 11-8 введен Областным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19.03.2020 N 28-оз)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11-9) направление на обучение по образовательным программам дошкольного образования в государственные образовательные организации Ленинградской области, реализующие образовательные программы дошкольного образования, посредством использования региональной информационной системы доступности дошкольного образования;</w:t>
      </w:r>
    </w:p>
    <w:p w:rsidR="009C6117" w:rsidRDefault="009C6117">
      <w:pPr>
        <w:pStyle w:val="ConsPlusNormal"/>
        <w:jc w:val="both"/>
      </w:pPr>
      <w:r>
        <w:t xml:space="preserve">(п. 11-9 введен Областным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20.07.2020 N 85-оз)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11-10) предоставление родителю (законному представителю) ребенка информации из региональной информационной системы доступности дошкольного образования на бумажном </w:t>
      </w:r>
      <w:r>
        <w:lastRenderedPageBreak/>
        <w:t xml:space="preserve">носителе и(или) в электронной форме через Единый портал государственных услуг и(или) Портал государственных и муниципальных услуг (функций) Ленинградской области в соответствии со </w:t>
      </w:r>
      <w:hyperlink r:id="rId66" w:history="1">
        <w:r>
          <w:rPr>
            <w:color w:val="0000FF"/>
          </w:rPr>
          <w:t>статьей 98</w:t>
        </w:r>
      </w:hyperlink>
      <w:r>
        <w:t xml:space="preserve"> Федерального закона;</w:t>
      </w:r>
    </w:p>
    <w:p w:rsidR="009C6117" w:rsidRDefault="009C6117">
      <w:pPr>
        <w:pStyle w:val="ConsPlusNormal"/>
        <w:jc w:val="both"/>
      </w:pPr>
      <w:r>
        <w:t xml:space="preserve">(п. 11-10 введен Областным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20.07.2020 N 85-оз)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11-11)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C6117" w:rsidRDefault="009C6117">
      <w:pPr>
        <w:pStyle w:val="ConsPlusNormal"/>
        <w:jc w:val="both"/>
      </w:pPr>
      <w:r>
        <w:t xml:space="preserve">(п. 11-11 введен Областным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20.07.2020 N 85-оз)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12) осуществление иных полномочий в соответствии с федеральным законодательством и областным законодательством.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jc w:val="center"/>
        <w:outlineLvl w:val="0"/>
      </w:pPr>
      <w:r>
        <w:t>Глава 3. ОСНОВЫ СИСТЕМЫ ОБРАЗОВАНИЯ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7. Система образования Ленинградской области и принципы ее развития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1. Система образования Ленинградской области включает в себя: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и(или) направленности;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2) государственные образовательные организации Ленинградской области, муниципальные образовательные организации, осуществляющие образовательную деятельность на территории Ленинградской области, а также педагогических работников, обучающихся и родителей (законных представителей) несовершеннолетних обучающихся;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3) органы государственной власти Ленинградской области, осуществляющие государственное управление в сфере образования, и органы местного самоуправления, осуществляющие управление в сфере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4) научные организации, осуществляющие на территории Ленинградской области образовательную деятельность;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5) организации, осуществляющие на территории Ленинградской области научно-методическое, методическое, ресурсное и информационно-технологическое обеспечение образовательной деятельности, оценку качества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6) учебно-методические объединения, объединения юридических лиц, работодателей и их объединений, общественные объединения, осуществляющие деятельность в сфере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7) иных юридических лиц и индивидуальных предпринимателей, осуществляющих на территории Ленинградской области образовательную деятельность.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Развитие системы образования Ленинградской области основывается на следующих принципах: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2) обеспечение интересов обучающихся в системе образования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3) доступность качественного образования в различных организациях, осуществляющих </w:t>
      </w:r>
      <w:r>
        <w:lastRenderedPageBreak/>
        <w:t>образовательную деятельность на территории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4) обеспечение воспитания, способствующего становлению нравственных идеалов и ценностей, уважения прав и свобод человека, направленности на развитие индивидуальности человека, формирования социальной ответственности личности;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5) обеспечение единства федерального, регионального и муниципального образовательного пространства;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6) защита и развитие этнокультурных особенностей и традиций народов, проживающих на территории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7) информационная открытость и публичная отчетность образовательных организаций Ленинградской области.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8. Инновационная деятельность в сфере образования в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bookmarkStart w:id="4" w:name="P197"/>
      <w:bookmarkEnd w:id="4"/>
      <w:r>
        <w:t>1. Инновационная деятельность в сфере образования осуществляется в Ленинградской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Инновационный проект (программа) - программа мероприятий,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Ленинградской области, организации, указанные в </w:t>
      </w:r>
      <w:hyperlink w:anchor="P197" w:history="1">
        <w:r>
          <w:rPr>
            <w:color w:val="0000FF"/>
          </w:rPr>
          <w:t>части 1</w:t>
        </w:r>
      </w:hyperlink>
      <w:r>
        <w:t xml:space="preserve"> настоящей статьи,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Порядок признания организаций, указанных в </w:t>
      </w:r>
      <w:hyperlink w:anchor="P197" w:history="1">
        <w:r>
          <w:rPr>
            <w:color w:val="0000FF"/>
          </w:rPr>
          <w:t>части 1</w:t>
        </w:r>
      </w:hyperlink>
      <w:r>
        <w:t xml:space="preserve"> настоящей статьи, региональными инновационными площадками Ленинградской области устанавливается Правительством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3. Органы государственной власти Ленинградской области в рамках своих полномочий оказывают организациям, признанным региональными инновационными площадками, финансовую, материально-техническую, информационную и иную поддержку в соответствии с областными законами и иными нормативными правовыми актами Ленинградской области.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9. Информационная открытость. Мониторинг в системе образования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1. В Ленинградской области обеспечивается открытость и доступность информации о системе образования, в том числе посредством размещения информации на официальном сайте органа исполнительной власти Ленинградской области, осуществляющего государственное управление в сфере образования, в информационно-телекоммуникационной сети "Интернет".</w:t>
      </w:r>
    </w:p>
    <w:p w:rsidR="009C6117" w:rsidRDefault="009C611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В Ленинградской области обеспечивается осуществление мониторинга в системе образования на региональном уровне.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3. Результаты мониторинга в виде итогового (годового) отчета о результатах анализа </w:t>
      </w:r>
      <w:r>
        <w:lastRenderedPageBreak/>
        <w:t>состояния и перспектив развития образования Ленинградской области ежегодно публикуются на официальном сайте органа исполнительной власти Ленинградской области, осуществляющего государственное управление в сфере образования, в информационно-телекоммуникационной сети "Интернет".</w:t>
      </w:r>
    </w:p>
    <w:p w:rsidR="009C6117" w:rsidRDefault="009C611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10. Особенности финансового обеспечения оказания государственных и муниципальных услуг в сфере образования в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 xml:space="preserve">1. Основой обеспечения государственных гарантий получения гражданами в Ленинградской области качественного образования является финансовое обеспечение оказания государственных и муниципальных услуг в сфере образования за счет бюджетных ассигнований областного бюджета Ленинградской области и местных бюджетов на основе нормативов, устанавливаемых областным законом в соответствии с </w:t>
      </w:r>
      <w:hyperlink w:anchor="P41" w:history="1">
        <w:r>
          <w:rPr>
            <w:color w:val="0000FF"/>
          </w:rPr>
          <w:t>подпунктом "а" пункта 1 части 1 статьи 4</w:t>
        </w:r>
      </w:hyperlink>
      <w:r>
        <w:t xml:space="preserve"> настоящего областного закона и нормативных затрат на оказание государственных или муниципальных услуг в сфере образования в расчете на одного обучающегося.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К малокомплектной образовательной организации Ленинградской области относится образовательная организация, реализующая основные общеобразовательные программы и соответствующая критериям отнесения к малокомплектным образовательным организациям, установленным Правительством Ленинградской области исходя из удаленности образовательных организаций, реализующих основные общеобразовательные программы, от иных образовательных организаций, транспортной доступности и(или) численности обучающихся.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3. Для малокомплектных образовательных организаций и образовательных организаций, расположенных в сельских населенных пунктах Ленинградской области и реализующих основные общеобразовательные программы, нормативные затраты на оказание государственных или муниципальных услуг в сфере образования предусматривают затраты на осуществление образовательной деятельности, не зависящие от численности обучающихся.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jc w:val="center"/>
        <w:outlineLvl w:val="0"/>
      </w:pPr>
      <w:r>
        <w:t>Глава 4. ОБУЧАЮЩИЕСЯ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11. Обеспечение обучающихся учебниками и учебными пособиями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областного бюджета Ленинградской области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Правительство Ленинградской области организует обеспечение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Ленинградской области от 06.04.2020 N 35-оз)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12. Обеспечение обучающихся питанием, форменной одеждой и иным вещевым имуществом (обмундированием)</w:t>
      </w:r>
    </w:p>
    <w:p w:rsidR="009C6117" w:rsidRDefault="009C611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 xml:space="preserve">1. Право на бесплатное питание в государственных образовательных организациях </w:t>
      </w:r>
      <w:r>
        <w:lastRenderedPageBreak/>
        <w:t>Ленинградской области и муниципальных образовательных организациях имеют: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1) обучающиеся с ограниченными возможностями здоровья;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2) дети-сироты и дети, оставшиеся без попечения родителей;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3) обучающиеся, находящиеся в трудной жизненной ситуации;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4) иные категории обучающихся в соответствии с нормативными правовыми актами Российской Федерации и областными законами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Порядок отнесения обучающихся государственных образовательных организаций Ленинградской области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Ленинградской области, осуществляющим государственное управление в сфере образования.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3. Обеспечение питанием отдельных категорий обучающихся государственных образовательных организаций Ленинградской области и муниципальных образовательных организаций за счет бюджетных ассигнований областного бюджета Ленинградской области осуществляется в случаях и порядке, определенных областным законом.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4. Обучающиеся государственных образовательных организаций Ленинградской области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форменной одеждой и иным вещевым имуществом (обмундированием), за счет бюджетных ассигнований областного бюджета Ленинградской области в случаях и порядке, установленных Правительством Ленинградской области.</w:t>
      </w:r>
    </w:p>
    <w:p w:rsidR="009C6117" w:rsidRDefault="009C611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32-оз)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13. Стипендиальное обеспечение обучающихся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 xml:space="preserve">1. Обучающимся государственных профессиональных образовательных организаций Ленинградской области и государственных образовательных организаций высшего образования предоставляются стипендии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>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Порядок и случаи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Ленинградской области, устанавливаются Правительством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3. Нормативы для формирования стипендиального фонда за счет бюджетных ассигнований областного бюджета Ленинградской области устанавливаются Правительством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4. В Ленинградской области за счет бюджетных ассигнований областного бюджета Ленинградской области учреждаются именные стипендии. Размеры и условия их выплаты устанавливаются Правительством Ленинградской области.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14. Организация обучения на дому и в медицинских организациях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lastRenderedPageBreak/>
        <w:t>Порядок регламентации и оформления отношений государственной образовательной организации Ленинградской области,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Правительством Ленинградской области.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15. Особенности получения образования для лиц, проявивших выдающиеся способности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1. В целях выявления и поддержки лиц, проявивших выдающиеся способности, в Ленинградской области организуются и проводятся олимпиады и иные интеллектуальные и(или)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Обучающиеся принимают участие в конкурсах на добровольной основе. Взимание платы за участие в региональных олимпиадах и иных конкурсах не допускается.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3. Для лиц, проявивших выдающиеся способности, Правительством Ленинградской области предусматриваются специальные виды денежных поощрений и иные меры стимулирования за счет бюджетных ассигнований областного бюджета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4. Критерии и порядок отбора лиц, проявивших выдающиеся способности, порядок предоставления им денежных поощрений и иных мер стимулирования за счет бюджетных ассигнований областного бюджета Ленинградской области определяются Правительством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государственные образовательные организации Ленинградской области, муниципальные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6. Порядок комплектования указанных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образовательных организаций.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16. Дополнительные гарантии по реализации права на образование и меры социальной поддержки обучающихся в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1. В целях поддержки талантливых обучающихся образовательных организаций Ленинградской области ежегодно им присуждаются премии в порядке и размере, которые устанавливаются Правительством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Для одаренных студентов - выпускников общеобразовательных организаций Ленинградской области, находящихся в трудной жизненной ситуации, с целью материальной поддержки ежегодно учреждаются ежемесячные стипендии Губернатора Ленинградской области на текущий учебный год в порядке и размере, которые устанавливаются Правительством Ленинградской области.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bookmarkStart w:id="5" w:name="P263"/>
      <w:bookmarkEnd w:id="5"/>
      <w:r>
        <w:t>Статья 16-1. Транспортное обеспечение</w:t>
      </w:r>
    </w:p>
    <w:p w:rsidR="009C6117" w:rsidRDefault="009C6117">
      <w:pPr>
        <w:pStyle w:val="ConsPlusNormal"/>
        <w:ind w:firstLine="540"/>
        <w:jc w:val="both"/>
      </w:pPr>
      <w:r>
        <w:t xml:space="preserve">(введена Областным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19.03.2020 N 28-оз)</w:t>
      </w:r>
    </w:p>
    <w:p w:rsidR="009C6117" w:rsidRDefault="009C6117">
      <w:pPr>
        <w:pStyle w:val="ConsPlusNormal"/>
      </w:pPr>
    </w:p>
    <w:p w:rsidR="009C6117" w:rsidRDefault="009C6117">
      <w:pPr>
        <w:pStyle w:val="ConsPlusNormal"/>
        <w:ind w:firstLine="540"/>
        <w:jc w:val="both"/>
      </w:pPr>
      <w:r>
        <w:t xml:space="preserve">1. Транспортное обеспечение обучающихся в государственных образовательных организациях Ленинградской области, реализующих основные общеобразовательные программы, включает в себя организацию их бесплатной перевозки до образовательных организаций и обратно в случаях, установленных </w:t>
      </w:r>
      <w:hyperlink w:anchor="P267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федеральным законодательством и областным законодательством мер социальной поддержки при проезде на общественном транспорте.</w:t>
      </w:r>
    </w:p>
    <w:p w:rsidR="009C6117" w:rsidRDefault="009C6117">
      <w:pPr>
        <w:pStyle w:val="ConsPlusNormal"/>
        <w:spacing w:before="220"/>
        <w:ind w:firstLine="540"/>
        <w:jc w:val="both"/>
      </w:pPr>
      <w:bookmarkStart w:id="6" w:name="P267"/>
      <w:bookmarkEnd w:id="6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3. 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городского округа подлежат компенсации за счет бюджетных ассигнований областного бюджета Ленинградской области в порядке, определенном Правительством Ленинградской области.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jc w:val="center"/>
        <w:outlineLvl w:val="0"/>
      </w:pPr>
      <w:r>
        <w:t>Глава 5. ПЕДАГОГИЧЕСКИЕ РАБОТНИКИ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17. Содействие привлечению педагогических работников в образовательные организации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bookmarkStart w:id="7" w:name="P275"/>
      <w:bookmarkEnd w:id="7"/>
      <w:r>
        <w:t>1.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организации Ленинградской области или в муниципальные образовательные организации, в течение трех лет с момента поступления на работу выплачивается ежегодная денежная выплата.</w:t>
      </w:r>
    </w:p>
    <w:p w:rsidR="009C6117" w:rsidRDefault="009C6117">
      <w:pPr>
        <w:pStyle w:val="ConsPlusNormal"/>
        <w:spacing w:before="220"/>
        <w:ind w:firstLine="540"/>
        <w:jc w:val="both"/>
      </w:pPr>
      <w:bookmarkStart w:id="8" w:name="P276"/>
      <w:bookmarkEnd w:id="8"/>
      <w:r>
        <w:t>2. Молодым специалистам, окончившим образовательные организации высшего или среднего профессионального образования по очной форме обучения и приступившим к работе на должность педагогических работников в государственных образовательных организациях Ленинградской области или муниципальных образовательных организациях до 1 сентября года окончания образовательной организации, выплачивается единовременное пособие.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3. Финансовое обеспечение указанных в </w:t>
      </w:r>
      <w:hyperlink w:anchor="P275" w:history="1">
        <w:r>
          <w:rPr>
            <w:color w:val="0000FF"/>
          </w:rPr>
          <w:t>частях 1</w:t>
        </w:r>
      </w:hyperlink>
      <w:r>
        <w:t xml:space="preserve"> и </w:t>
      </w:r>
      <w:hyperlink w:anchor="P276" w:history="1">
        <w:r>
          <w:rPr>
            <w:color w:val="0000FF"/>
          </w:rPr>
          <w:t>2</w:t>
        </w:r>
      </w:hyperlink>
      <w:r>
        <w:t xml:space="preserve"> настоящей статьи выплат осуществляется за счет бюджетных ассигнований областного бюджета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4. Порядок и размер осуществления выплат определяются Правительством Ленинградской области за счет бюджетных ассигнований областного бюджета Ленинградской области.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lastRenderedPageBreak/>
        <w:t>Статья 18. Возмещение расходов педагогических работников в сельской местности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1. Педагогическим работникам, проживающим и работающим в сельских населенных пунктах, рабочих поселках (поселках городского типа) Ленинградской области, за счет бюджетных ассигнований областного бюджета Ленинградской области предоставляется компенсация расходов на оплату жилых помещений, отопления и освещения.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Размер, условия и порядок возмещения расходов, связанных с предоставлением указанных мер социальной поддержки педагогическим работникам, устанавливаются областным законом за счет бюджетных ассигнований областного бюджета Ленинградской области.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19. Гарантии и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 в Ленинградской области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156-оз)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1. Педагогическим работникам государственных образовательных организаций Ленинградской области, муниципальных образовательных организаций, участвующим по решению уполномоченного органа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156-оз)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Педагогическим работникам государственных образовательных организаций Ленинградской области, муниципальных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 Размер и порядок выплаты указанной компенсации устанавливаются Правительством Ленинградской области за счет бюджетных ассигнований областного бюджета Ленинградской области,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156-оз)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20. Меры социальной поддержки педагогических работников в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В Ленинградской области устанавливаются следующие меры социальной поддержки педагогических работников: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1) ежемесячная денежная выплата проживающим на территории Ленинградской области лицам, удостоенным почетного звания "Народный учитель СССР", "Народный учитель Российской Федерации", проработавшим в системе образования Ленинградской области не менее 15 лет и являющимся неработающими пенсионерами, в размере, установленном областным законом;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2) денежное поощрение за высокие достижения в педагогической деятельности по результатам областного конкурса лучших учителей государственных общеобразовательных организаций Ленинградской области, муниципальных общеобразовательных организаций в размере, установленном Правительством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lastRenderedPageBreak/>
        <w:t>3) единовременная премия лицам, удостоенным звания "Почетный учитель Ленинградской области", в размере, установленном областным законом;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4) персональная надбавка к должностному окладу лицам, удостоенным звания "Почетный учитель Ленинградской области", в размере, установленном областным законом;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5) персональная надбавка педагогическим работникам государственных образовательных организаций Ленинградской области, муниципальных образовательных организаций за квалификационную категорию в размере, установленном Правительством Ленинградской области.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jc w:val="center"/>
        <w:outlineLvl w:val="0"/>
      </w:pPr>
      <w:r>
        <w:t>Глава 6. ОСОБЕННОСТИ РЕАЛИЗАЦИИ В ЛЕНИНГРАДСКОЙ ОБЛАСТИ</w:t>
      </w:r>
    </w:p>
    <w:p w:rsidR="009C6117" w:rsidRDefault="009C6117">
      <w:pPr>
        <w:pStyle w:val="ConsPlusTitle"/>
        <w:jc w:val="center"/>
      </w:pPr>
      <w:r>
        <w:t>НЕКОТОРЫХ ВИДОВ ОБРАЗОВАТЕЛЬНЫХ ПРОГРАММ И ПОЛУЧЕНИЯ</w:t>
      </w:r>
    </w:p>
    <w:p w:rsidR="009C6117" w:rsidRDefault="009C6117">
      <w:pPr>
        <w:pStyle w:val="ConsPlusTitle"/>
        <w:jc w:val="center"/>
      </w:pPr>
      <w:r>
        <w:t>ОБРАЗОВАНИЯ ОТДЕЛЬНЫМИ КАТЕГОРИЯМИ ОБУЧАЮЩИХСЯ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21. Особенности организации профессионального образования, дополнительного профессионального образования, а также профессионального обучения в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В целях организации профессионального образования, дополнительного профессионального образования, а также профессионального обучения в Ленинградской области в порядке, установленном федеральным законодательством и областным законодательством: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1) выделяются бюджетные ассигнования областного бюджета Ленинградской области на финансовое обеспечение выполнения государственных заданий государственными образовательными организациями Ленинградской области, осуществляющими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а также профессионального обучения;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2) устанавливаются контрольные цифры приема на обучение по профессиям, специальностям и направлениям подготовки за счет бюджетных ассигнований областного бюджета Ленинградской области;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3) осуществляется дифференцированная, личностно ориентированная социальная поддержка обучающихся в период обучения и трудоустройства;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4) создаются специальные условия для профессионального обучения лиц с ограниченными возможностями здоровья.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22. Социальные гарантии и льготы лицам, обучающимся по образовательным программам профессионального образования и программам профессионального обучения в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1. Органы государственной власти и местного самоуправления Ленинградской области обеспечивают обучающихся в государственных образовательных организациях профессионального образования Ленинградской области и муниципальных образовательных организациях профессионального образования, а также профессионального обучения дополнительными видами льгот и материальной помощи, устанавливаемыми федеральным законодательством и областным законодательством.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Образовательные организации среднего профессионального и высшего образования, а также профессионального обучения создают условия, гарантирующие охрану и укрепление здоровья обучающихся.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В целях организации оказания обучающимся первичной медико-санитарной помощи </w:t>
      </w:r>
      <w:r>
        <w:lastRenderedPageBreak/>
        <w:t>профессиональные образовательные организации, а также организации профессионального обучения безвозмездно предоставляют медицинской организации помещение, соответствующее условиям и требованиям для осуществления медицинской деятельности.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3.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целевое обучение в порядке, утвержденном в соответствии со </w:t>
      </w:r>
      <w:hyperlink r:id="rId79" w:history="1">
        <w:r>
          <w:rPr>
            <w:color w:val="0000FF"/>
          </w:rPr>
          <w:t>статьей 56</w:t>
        </w:r>
      </w:hyperlink>
      <w:r>
        <w:t xml:space="preserve"> Федерального закона.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Профессиональные образовательные организации, а также организации профессионального обучения совместно с работодателями разрабатывают систему мер по созданию рабочих мест для обучающихся на период производственного обучения и прохождения учебно-производственной практики с оплатой труда за выполненную работу.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4. Профессиональные образовательные организации, а также организации профессионального обучения обеспечивают трудоустройство выпускников только при наличии договоров, гарантирующих предоставление рабочих мест выпускникам, заключенных с предприятиями и организациями.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5. В пределах имеющихся бюджетных средств и средств от иной приносящей доход деятельности профессиональные образовательные организации, а также организации профессионального обучения Ленинградской области могут самостоятельно оказывать социальную поддержку нуждающимся обучающимся и устанавливать дополнительные меры социальной поддержки работников.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23. Создание, реорганизация и ликвидация образовательных организаций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1. Образовательные организации Ленинградской области создаются, реорганизуются или ликвидируются в порядке, установленном федеральным законодательством и областным законодательством.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Государственные образовательные организации Ленинградской области создаются, реорганизуются или ликвидируются в порядке, установленном Правительством Ленинградской области.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3. Муниципальные образовательные организации создаются, реорганизуются или ликвидируются органом местного самоуправления.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4. Принятие решения о реорганизации или ликвидации государственной образовательной организации Ленинградской области или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5. Решение о реорганизации или ликвидации муниципальной общеобразовательной организации, расположенной в сельском поселении, принимается с учетом мнения его жителей.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24. Права лиц с ограниченными возможностями здоровья в сфере образования в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Лица с ограниченными возможностями здоровья, проживающие или временно находящиеся на территории Ленинградской области, имеют право на: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необходимые условия для получения без дискриминации качественного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lastRenderedPageBreak/>
        <w:t>коррекцию нарушений развития с момента их обнаружения в соответствии с заключением психолого-медико-педагогической комиссии (консультации) и социальную адаптацию;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получение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получение социально-педагогической и психологической помощи, бесплатной психолого-медико-педагогической коррекции;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социальное развитие, в том числе посредством организации инклюзивного образования;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бесплатное обследование психолого-медико-педагогической комиссией (консультацией) или медико-социальной экспертной комиссией;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бесплатное дошкольное, начальное общее, основное общее, среднее общее и среднее профессиональное образование с учетом физических и психических возможностей и в соответствии с заключением психолого-медико-педагогической комиссии (консультации);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получение бесплатного образования, организованного как совместно с другими обучающимися, так и в отдельных классах, группах или в отдельных организациях, осуществляющих образовательную деятельность по адаптированным основным общеобразовательным программам, а также на дому;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получение бесплатно специальных учебников и учебных пособий, иной учебной литературы, а также услуг сурдопереводчиков и тифлосурдопереводчиков.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25. Права и обязанности родителей (законных представителей) лиц с ограниченными возможностями здоровья в сфере образования в Ленинградской области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>1. Родители (законные представители) лиц с ограниченными возможностями здоровья имеют право: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1) присутствовать при обследовании ребенка психолого-медико-педагогической комиссией (консультацией), обсуждать результаты обследования, оспаривать полученное заключение в установленном законом порядке;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2) участвовать в разработке и реализации индивидуальных образовательных программ для ребенка;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3) получать в психолого-медико-педагогической комиссии (консультации) бесплатные психолого-педагогические консультации;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4) выбирать форму получения образования с учетом рекомендаций психолого-медико-педагогической комиссии и образовательную организацию (класс, группу) для своего ребенка.</w:t>
      </w:r>
    </w:p>
    <w:p w:rsidR="009C6117" w:rsidRDefault="009C6117">
      <w:pPr>
        <w:pStyle w:val="ConsPlusNormal"/>
        <w:jc w:val="both"/>
      </w:pPr>
      <w:r>
        <w:t xml:space="preserve">(п. 4 в ред. Областного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2. Родители (законные представители) лиц с ограниченными возможностями здоровья: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1) несут ответственность за их воспитание и получение ими образования;</w:t>
      </w:r>
    </w:p>
    <w:p w:rsidR="009C6117" w:rsidRDefault="009C6117">
      <w:pPr>
        <w:pStyle w:val="ConsPlusNormal"/>
        <w:jc w:val="both"/>
      </w:pPr>
      <w:r>
        <w:t xml:space="preserve">(в ред. Областного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Ленинградской области от 19.03.2020 N 28-оз)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lastRenderedPageBreak/>
        <w:t>2) обязаны заботиться о здоровье, физическом, психическом, духовном и нравственном развитии своих детей;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3) обязаны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и(или) их родителями (законными представителями) и оформления возникновения, приостановления и прекращения этих отношений;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>4) обязаны уважать честь и достоинство обучающихся и работников организации, осуществляющей образовательную деятельность.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jc w:val="center"/>
        <w:outlineLvl w:val="0"/>
      </w:pPr>
      <w:r>
        <w:t>Глава 7. ЗАКЛЮЧИТЕЛЬНЫЕ ПОЛОЖЕНИЯ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Title"/>
        <w:ind w:firstLine="540"/>
        <w:jc w:val="both"/>
        <w:outlineLvl w:val="1"/>
      </w:pPr>
      <w:r>
        <w:t>Статья 26. Вступление настоящего областного закона в силу</w:t>
      </w:r>
    </w:p>
    <w:p w:rsidR="009C6117" w:rsidRDefault="009C6117">
      <w:pPr>
        <w:pStyle w:val="ConsPlusNormal"/>
        <w:ind w:firstLine="540"/>
        <w:jc w:val="both"/>
      </w:pPr>
    </w:p>
    <w:p w:rsidR="009C6117" w:rsidRDefault="009C6117">
      <w:pPr>
        <w:pStyle w:val="ConsPlusNormal"/>
        <w:ind w:firstLine="540"/>
        <w:jc w:val="both"/>
      </w:pPr>
      <w:r>
        <w:t xml:space="preserve">1. Настоящий областной закон вступает в силу со дня его официального опубликования и, за исключением </w:t>
      </w:r>
      <w:hyperlink w:anchor="P53" w:history="1">
        <w:r>
          <w:rPr>
            <w:color w:val="0000FF"/>
          </w:rPr>
          <w:t>пунктов 3</w:t>
        </w:r>
      </w:hyperlink>
      <w:r>
        <w:t xml:space="preserve">, </w:t>
      </w:r>
      <w:hyperlink w:anchor="P58" w:history="1">
        <w:r>
          <w:rPr>
            <w:color w:val="0000FF"/>
          </w:rPr>
          <w:t>6</w:t>
        </w:r>
      </w:hyperlink>
      <w:r>
        <w:t xml:space="preserve"> и </w:t>
      </w:r>
      <w:hyperlink w:anchor="P69" w:history="1">
        <w:r>
          <w:rPr>
            <w:color w:val="0000FF"/>
          </w:rPr>
          <w:t>15 статьи 5</w:t>
        </w:r>
      </w:hyperlink>
      <w:r>
        <w:t>, распространяется на правоотношения, возникшие с 1 сентября 2013 года.</w:t>
      </w:r>
    </w:p>
    <w:p w:rsidR="009C6117" w:rsidRDefault="009C6117">
      <w:pPr>
        <w:pStyle w:val="ConsPlusNormal"/>
        <w:spacing w:before="220"/>
        <w:ind w:firstLine="540"/>
        <w:jc w:val="both"/>
      </w:pPr>
      <w:r>
        <w:t xml:space="preserve">2. </w:t>
      </w:r>
      <w:hyperlink w:anchor="P53" w:history="1">
        <w:r>
          <w:rPr>
            <w:color w:val="0000FF"/>
          </w:rPr>
          <w:t>Пункты 3</w:t>
        </w:r>
      </w:hyperlink>
      <w:r>
        <w:t xml:space="preserve">, </w:t>
      </w:r>
      <w:hyperlink w:anchor="P58" w:history="1">
        <w:r>
          <w:rPr>
            <w:color w:val="0000FF"/>
          </w:rPr>
          <w:t>6</w:t>
        </w:r>
      </w:hyperlink>
      <w:r>
        <w:t xml:space="preserve"> и </w:t>
      </w:r>
      <w:hyperlink w:anchor="P69" w:history="1">
        <w:r>
          <w:rPr>
            <w:color w:val="0000FF"/>
          </w:rPr>
          <w:t>15 статьи 5</w:t>
        </w:r>
      </w:hyperlink>
      <w:r>
        <w:t xml:space="preserve"> настоящего областного закона распространяются на правоотношения, возникшие с 1 января 2014 года.</w:t>
      </w:r>
    </w:p>
    <w:p w:rsidR="009C6117" w:rsidRDefault="009C6117">
      <w:pPr>
        <w:pStyle w:val="ConsPlusNormal"/>
      </w:pPr>
    </w:p>
    <w:p w:rsidR="009C6117" w:rsidRDefault="009C6117">
      <w:pPr>
        <w:pStyle w:val="ConsPlusNormal"/>
        <w:jc w:val="right"/>
      </w:pPr>
      <w:r>
        <w:t>Губернатор</w:t>
      </w:r>
    </w:p>
    <w:p w:rsidR="009C6117" w:rsidRDefault="009C6117">
      <w:pPr>
        <w:pStyle w:val="ConsPlusNormal"/>
        <w:jc w:val="right"/>
      </w:pPr>
      <w:r>
        <w:t>Ленинградской области</w:t>
      </w:r>
    </w:p>
    <w:p w:rsidR="009C6117" w:rsidRDefault="009C6117">
      <w:pPr>
        <w:pStyle w:val="ConsPlusNormal"/>
        <w:jc w:val="right"/>
      </w:pPr>
      <w:r>
        <w:t>А.Дрозденко</w:t>
      </w:r>
    </w:p>
    <w:p w:rsidR="009C6117" w:rsidRDefault="009C6117">
      <w:pPr>
        <w:pStyle w:val="ConsPlusNormal"/>
      </w:pPr>
      <w:r>
        <w:t>Санкт-Петербург</w:t>
      </w:r>
    </w:p>
    <w:p w:rsidR="009C6117" w:rsidRDefault="009C6117">
      <w:pPr>
        <w:pStyle w:val="ConsPlusNormal"/>
        <w:spacing w:before="220"/>
      </w:pPr>
      <w:r>
        <w:t>24 февраля 2014 года</w:t>
      </w:r>
    </w:p>
    <w:p w:rsidR="009C6117" w:rsidRDefault="009C6117">
      <w:pPr>
        <w:pStyle w:val="ConsPlusNormal"/>
        <w:spacing w:before="220"/>
      </w:pPr>
      <w:r>
        <w:t>N 6-оз</w:t>
      </w:r>
    </w:p>
    <w:p w:rsidR="009C6117" w:rsidRDefault="009C6117">
      <w:pPr>
        <w:pStyle w:val="ConsPlusNormal"/>
      </w:pPr>
    </w:p>
    <w:p w:rsidR="009C6117" w:rsidRDefault="009C6117">
      <w:pPr>
        <w:pStyle w:val="ConsPlusNormal"/>
      </w:pPr>
    </w:p>
    <w:p w:rsidR="009C6117" w:rsidRDefault="009C6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>
      <w:bookmarkStart w:id="9" w:name="_GoBack"/>
      <w:bookmarkEnd w:id="9"/>
    </w:p>
    <w:sectPr w:rsidR="0064012E" w:rsidSect="008E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17"/>
    <w:rsid w:val="00455513"/>
    <w:rsid w:val="0064012E"/>
    <w:rsid w:val="009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5AB28775962B4A8BB2DE3C254EEC2FB0CC348E0B3F19B982FFCB482A821F158D244587BCDB9FB896DC018196028D944FA2FC428C57219DO0Z2G" TargetMode="External"/><Relationship Id="rId18" Type="http://schemas.openxmlformats.org/officeDocument/2006/relationships/hyperlink" Target="consultantplus://offline/ref=955AB28775962B4A8BB2DE3C254EEC2FB0CE3B81083519B982FFCB482A821F158D244587BCDB9FBA9FDC018196028D944FA2FC428C57219DO0Z2G" TargetMode="External"/><Relationship Id="rId26" Type="http://schemas.openxmlformats.org/officeDocument/2006/relationships/hyperlink" Target="consultantplus://offline/ref=955AB28775962B4A8BB2DE3C254EEC2FB0CE30800C3E19B982FFCB482A821F158D244587BCDB9FBB97DC018196028D944FA2FC428C57219DO0Z2G" TargetMode="External"/><Relationship Id="rId39" Type="http://schemas.openxmlformats.org/officeDocument/2006/relationships/hyperlink" Target="consultantplus://offline/ref=955AB28775962B4A8BB2DE3C254EEC2FB3CB31800B3719B982FFCB482A821F158D244587BCDB9FBB95DC018196028D944FA2FC428C57219DO0Z2G" TargetMode="External"/><Relationship Id="rId21" Type="http://schemas.openxmlformats.org/officeDocument/2006/relationships/hyperlink" Target="consultantplus://offline/ref=955AB28775962B4A8BB2DE3C254EEC2FB0CE30880E3619B982FFCB482A821F159F241D8BBDDF81BB97C957D0D0O5Z7G" TargetMode="External"/><Relationship Id="rId34" Type="http://schemas.openxmlformats.org/officeDocument/2006/relationships/hyperlink" Target="consultantplus://offline/ref=955AB28775962B4A8BB2DE3C254EEC2FB3CB318B053219B982FFCB482A821F158D244587BCDB9FBB96DC018196028D944FA2FC428C57219DO0Z2G" TargetMode="External"/><Relationship Id="rId42" Type="http://schemas.openxmlformats.org/officeDocument/2006/relationships/hyperlink" Target="consultantplus://offline/ref=955AB28775962B4A8BB2C12D304EEC2FB1C834890F3319B982FFCB482A821F158D244587BCDB9FB391DC018196028D944FA2FC428C57219DO0Z2G" TargetMode="External"/><Relationship Id="rId47" Type="http://schemas.openxmlformats.org/officeDocument/2006/relationships/hyperlink" Target="consultantplus://offline/ref=955AB28775962B4A8BB2DE3C254EEC2FB3C43B8B043519B982FFCB482A821F158D244587BCDB9FBB94DC018196028D944FA2FC428C57219DO0Z2G" TargetMode="External"/><Relationship Id="rId50" Type="http://schemas.openxmlformats.org/officeDocument/2006/relationships/hyperlink" Target="consultantplus://offline/ref=955AB28775962B4A8BB2DE3C254EEC2FB0CE30800C3E19B982FFCB482A821F158D244587BCDB9FBB93DC018196028D944FA2FC428C57219DO0Z2G" TargetMode="External"/><Relationship Id="rId55" Type="http://schemas.openxmlformats.org/officeDocument/2006/relationships/hyperlink" Target="consultantplus://offline/ref=955AB28775962B4A8BB2DE3C254EEC2FB0CC328A083F19B982FFCB482A821F158D244587BCDB9FBB97DC018196028D944FA2FC428C57219DO0Z2G" TargetMode="External"/><Relationship Id="rId63" Type="http://schemas.openxmlformats.org/officeDocument/2006/relationships/hyperlink" Target="consultantplus://offline/ref=955AB28775962B4A8BB2DE3C254EEC2FB0CE30800C3E19B982FFCB482A821F158D244587BCDB9FBB92DC018196028D944FA2FC428C57219DO0Z2G" TargetMode="External"/><Relationship Id="rId68" Type="http://schemas.openxmlformats.org/officeDocument/2006/relationships/hyperlink" Target="consultantplus://offline/ref=955AB28775962B4A8BB2DE3C254EEC2FB0CE3B81083519B982FFCB482A821F158D244587BCDB9FBB92DC018196028D944FA2FC428C57219DO0Z2G" TargetMode="External"/><Relationship Id="rId76" Type="http://schemas.openxmlformats.org/officeDocument/2006/relationships/hyperlink" Target="consultantplus://offline/ref=955AB28775962B4A8BB2DE3C254EEC2FB0CC348E0D3719B982FFCB482A821F158D244587BCDB9FBB95DC018196028D944FA2FC428C57219DO0Z2G" TargetMode="External"/><Relationship Id="rId84" Type="http://schemas.openxmlformats.org/officeDocument/2006/relationships/hyperlink" Target="consultantplus://offline/ref=955AB28775962B4A8BB2DE3C254EEC2FB0CE30800C3E19B982FFCB482A821F158D244587BCDB9FB995DC018196028D944FA2FC428C57219DO0Z2G" TargetMode="External"/><Relationship Id="rId7" Type="http://schemas.openxmlformats.org/officeDocument/2006/relationships/hyperlink" Target="consultantplus://offline/ref=955AB28775962B4A8BB2DE3C254EEC2FB3CB318B053219B982FFCB482A821F158D244587BCDB9FBA9FDC018196028D944FA2FC428C57219DO0Z2G" TargetMode="External"/><Relationship Id="rId71" Type="http://schemas.openxmlformats.org/officeDocument/2006/relationships/hyperlink" Target="consultantplus://offline/ref=955AB28775962B4A8BB2DE3C254EEC2FB0CE378C093219B982FFCB482A821F158D244587BCDB9FBB95DC018196028D944FA2FC428C57219DO0Z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5AB28775962B4A8BB2DE3C254EEC2FB0CE30800C3019B982FFCB482A821F158D244587BCDB9FBA9FDC018196028D944FA2FC428C57219DO0Z2G" TargetMode="External"/><Relationship Id="rId29" Type="http://schemas.openxmlformats.org/officeDocument/2006/relationships/hyperlink" Target="consultantplus://offline/ref=955AB28775962B4A8BB2DE3C254EEC2FB3C43B8B043519B982FFCB482A821F158D244587BCDB9FBB95DC018196028D944FA2FC428C57219DO0Z2G" TargetMode="External"/><Relationship Id="rId11" Type="http://schemas.openxmlformats.org/officeDocument/2006/relationships/hyperlink" Target="consultantplus://offline/ref=955AB28775962B4A8BB2DE3C254EEC2FB0CC378B0A3519B982FFCB482A821F158D244587BCDB9FBA9FDC018196028D944FA2FC428C57219DO0Z2G" TargetMode="External"/><Relationship Id="rId24" Type="http://schemas.openxmlformats.org/officeDocument/2006/relationships/hyperlink" Target="consultantplus://offline/ref=955AB28775962B4A8BB2DE3C254EEC2FB0CE378C093219B982FFCB482A821F158D244587BCDB9FBB97DC018196028D944FA2FC428C57219DO0Z2G" TargetMode="External"/><Relationship Id="rId32" Type="http://schemas.openxmlformats.org/officeDocument/2006/relationships/hyperlink" Target="consultantplus://offline/ref=955AB28775962B4A8BB2DE3C254EEC2FB0CC348E0D3719B982FFCB482A821F158D244587BCDB9FBA9EDC018196028D944FA2FC428C57219DO0Z2G" TargetMode="External"/><Relationship Id="rId37" Type="http://schemas.openxmlformats.org/officeDocument/2006/relationships/hyperlink" Target="consultantplus://offline/ref=955AB28775962B4A8BB2DE3C254EEC2FB0CC348E0B3F19B982FFCB482A821F158D244587BCDB9FB896DC018196028D944FA2FC428C57219DO0Z2G" TargetMode="External"/><Relationship Id="rId40" Type="http://schemas.openxmlformats.org/officeDocument/2006/relationships/hyperlink" Target="consultantplus://offline/ref=955AB28775962B4A8BB2C12D304EEC2FB1C834890F3319B982FFCB482A821F158D244587BCDB9FB391DC018196028D944FA2FC428C57219DO0Z2G" TargetMode="External"/><Relationship Id="rId45" Type="http://schemas.openxmlformats.org/officeDocument/2006/relationships/hyperlink" Target="consultantplus://offline/ref=955AB28775962B4A8BB2DE3C254EEC2FB3CB318B053219B982FFCB482A821F158D244587BCDB9FBB94DC018196028D944FA2FC428C57219DO0Z2G" TargetMode="External"/><Relationship Id="rId53" Type="http://schemas.openxmlformats.org/officeDocument/2006/relationships/hyperlink" Target="consultantplus://offline/ref=955AB28775962B4A8BB2DE3C254EEC2FB3CB31800B3719B982FFCB482A821F158D244587BCDB9FBB92DC018196028D944FA2FC428C57219DO0Z2G" TargetMode="External"/><Relationship Id="rId58" Type="http://schemas.openxmlformats.org/officeDocument/2006/relationships/hyperlink" Target="consultantplus://offline/ref=955AB28775962B4A8BB2DE3C254EEC2FB0CC328A083F19B982FFCB482A821F158D244587BCDB9FBB92DC018196028D944FA2FC428C57219DO0Z2G" TargetMode="External"/><Relationship Id="rId66" Type="http://schemas.openxmlformats.org/officeDocument/2006/relationships/hyperlink" Target="consultantplus://offline/ref=955AB28775962B4A8BB2C12D304EEC2FB1C834890F3319B982FFCB482A821F158D244587BCDA9CB893DC018196028D944FA2FC428C57219DO0Z2G" TargetMode="External"/><Relationship Id="rId74" Type="http://schemas.openxmlformats.org/officeDocument/2006/relationships/hyperlink" Target="consultantplus://offline/ref=955AB28775962B4A8BB2C12D304EEC2FB1C834890F3319B982FFCB482A821F159F241D8BBDDF81BB97C957D0D0O5Z7G" TargetMode="External"/><Relationship Id="rId79" Type="http://schemas.openxmlformats.org/officeDocument/2006/relationships/hyperlink" Target="consultantplus://offline/ref=955AB28775962B4A8BB2C12D304EEC2FB1C834890F3319B982FFCB482A821F158D244587BCDB98BC93DC018196028D944FA2FC428C57219DO0Z2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55AB28775962B4A8BB2DE3C254EEC2FB3C43B8B043519B982FFCB482A821F158D244587BCDB9FBB92DC018196028D944FA2FC428C57219DO0Z2G" TargetMode="External"/><Relationship Id="rId82" Type="http://schemas.openxmlformats.org/officeDocument/2006/relationships/hyperlink" Target="consultantplus://offline/ref=955AB28775962B4A8BB2DE3C254EEC2FB0CE30800C3E19B982FFCB482A821F158D244587BCDB9FB89FDC018196028D944FA2FC428C57219DO0Z2G" TargetMode="External"/><Relationship Id="rId19" Type="http://schemas.openxmlformats.org/officeDocument/2006/relationships/hyperlink" Target="consultantplus://offline/ref=955AB28775962B4A8BB2C12D304EEC2FB0C4348C07614EBBD3AAC54D22D245059B6D4982A2DA9FA495D757ODZ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AB28775962B4A8BB2DE3C254EEC2FB3C43B8B043519B982FFCB482A821F158D244587BCDB9FBA9FDC018196028D944FA2FC428C57219DO0Z2G" TargetMode="External"/><Relationship Id="rId14" Type="http://schemas.openxmlformats.org/officeDocument/2006/relationships/hyperlink" Target="consultantplus://offline/ref=955AB28775962B4A8BB2DE3C254EEC2FB0CE338E0E3E19B982FFCB482A821F158D244587BCDB9FB894DC018196028D944FA2FC428C57219DO0Z2G" TargetMode="External"/><Relationship Id="rId22" Type="http://schemas.openxmlformats.org/officeDocument/2006/relationships/hyperlink" Target="consultantplus://offline/ref=955AB28775962B4A8BB2C12D304EEC2FB1C834890F3319B982FFCB482A821F159F241D8BBDDF81BB97C957D0D0O5Z7G" TargetMode="External"/><Relationship Id="rId27" Type="http://schemas.openxmlformats.org/officeDocument/2006/relationships/hyperlink" Target="consultantplus://offline/ref=955AB28775962B4A8BB2DE3C254EEC2FB0CE378C093219B982FFCB482A821F158D244587BCDB9FBB96DC018196028D944FA2FC428C57219DO0Z2G" TargetMode="External"/><Relationship Id="rId30" Type="http://schemas.openxmlformats.org/officeDocument/2006/relationships/hyperlink" Target="consultantplus://offline/ref=955AB28775962B4A8BB2DE3C254EEC2FB3CB31800B3719B982FFCB482A821F158D244587BCDB9FBB97DC018196028D944FA2FC428C57219DO0Z2G" TargetMode="External"/><Relationship Id="rId35" Type="http://schemas.openxmlformats.org/officeDocument/2006/relationships/hyperlink" Target="consultantplus://offline/ref=955AB28775962B4A8BB2DE3C254EEC2FB0CC378B0A3519B982FFCB482A821F158D244587BCDB9FBA9FDC018196028D944FA2FC428C57219DO0Z2G" TargetMode="External"/><Relationship Id="rId43" Type="http://schemas.openxmlformats.org/officeDocument/2006/relationships/hyperlink" Target="consultantplus://offline/ref=955AB28775962B4A8BB2DE3C254EEC2FB0CE30800C3019B982FFCB482A821F158D244587BCDB9FBB96DC018196028D944FA2FC428C57219DO0Z2G" TargetMode="External"/><Relationship Id="rId48" Type="http://schemas.openxmlformats.org/officeDocument/2006/relationships/hyperlink" Target="consultantplus://offline/ref=955AB28775962B4A8BB2DE3C254EEC2FB0CE3B81083519B982FFCB482A821F158D244587BCDB9FBA9EDC018196028D944FA2FC428C57219DO0Z2G" TargetMode="External"/><Relationship Id="rId56" Type="http://schemas.openxmlformats.org/officeDocument/2006/relationships/hyperlink" Target="consultantplus://offline/ref=955AB28775962B4A8BB2DE3C254EEC2FB0CC328A083F19B982FFCB482A821F158D244587BCDB9FBB95DC018196028D944FA2FC428C57219DO0Z2G" TargetMode="External"/><Relationship Id="rId64" Type="http://schemas.openxmlformats.org/officeDocument/2006/relationships/hyperlink" Target="consultantplus://offline/ref=955AB28775962B4A8BB2DE3C254EEC2FB0CE30800C3E19B982FFCB482A821F158D244587BCDB9FBB91DC018196028D944FA2FC428C57219DO0Z2G" TargetMode="External"/><Relationship Id="rId69" Type="http://schemas.openxmlformats.org/officeDocument/2006/relationships/hyperlink" Target="consultantplus://offline/ref=955AB28775962B4A8BB2DE3C254EEC2FB3CB31800B3719B982FFCB482A821F158D244587BCDB9FB896DC018196028D944FA2FC428C57219DO0Z2G" TargetMode="External"/><Relationship Id="rId77" Type="http://schemas.openxmlformats.org/officeDocument/2006/relationships/hyperlink" Target="consultantplus://offline/ref=955AB28775962B4A8BB2DE3C254EEC2FB0CC348E0D3719B982FFCB482A821F158D244587BCDB9FBB93DC018196028D944FA2FC428C57219DO0Z2G" TargetMode="External"/><Relationship Id="rId8" Type="http://schemas.openxmlformats.org/officeDocument/2006/relationships/hyperlink" Target="consultantplus://offline/ref=955AB28775962B4A8BB2DE3C254EEC2FB3CB31800B3719B982FFCB482A821F158D244587BCDB9FBA9FDC018196028D944FA2FC428C57219DO0Z2G" TargetMode="External"/><Relationship Id="rId51" Type="http://schemas.openxmlformats.org/officeDocument/2006/relationships/hyperlink" Target="consultantplus://offline/ref=955AB28775962B4A8BB2DE3C254EEC2FB3CB31800B3719B982FFCB482A821F158D244587BCDB9FBB93DC018196028D944FA2FC428C57219DO0Z2G" TargetMode="External"/><Relationship Id="rId72" Type="http://schemas.openxmlformats.org/officeDocument/2006/relationships/hyperlink" Target="consultantplus://offline/ref=955AB28775962B4A8BB2DE3C254EEC2FB3CB31800B3719B982FFCB482A821F158D244587BCDB9FB894DC018196028D944FA2FC428C57219DO0Z2G" TargetMode="External"/><Relationship Id="rId80" Type="http://schemas.openxmlformats.org/officeDocument/2006/relationships/hyperlink" Target="consultantplus://offline/ref=955AB28775962B4A8BB2DE3C254EEC2FB0CE30800C3E19B982FFCB482A821F158D244587BCDB9FB893DC018196028D944FA2FC428C57219DO0Z2G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5AB28775962B4A8BB2DE3C254EEC2FB0CC348E0D3719B982FFCB482A821F158D244587BCDB9FBA9FDC018196028D944FA2FC428C57219DO0Z2G" TargetMode="External"/><Relationship Id="rId17" Type="http://schemas.openxmlformats.org/officeDocument/2006/relationships/hyperlink" Target="consultantplus://offline/ref=955AB28775962B4A8BB2DE3C254EEC2FB0CE378C093219B982FFCB482A821F158D244587BCDB9FBA9FDC018196028D944FA2FC428C57219DO0Z2G" TargetMode="External"/><Relationship Id="rId25" Type="http://schemas.openxmlformats.org/officeDocument/2006/relationships/hyperlink" Target="consultantplus://offline/ref=955AB28775962B4A8BB2DE3C254EEC2FB3C43B8B043519B982FFCB482A821F158D244587BCDB9FBB97DC018196028D944FA2FC428C57219DO0Z2G" TargetMode="External"/><Relationship Id="rId33" Type="http://schemas.openxmlformats.org/officeDocument/2006/relationships/hyperlink" Target="consultantplus://offline/ref=955AB28775962B4A8BB2C12D304EEC2FB1C834890F3319B982FFCB482A821F158D24458EB9D0CBEBD38258D1D649819555BEFD40O9Z2G" TargetMode="External"/><Relationship Id="rId38" Type="http://schemas.openxmlformats.org/officeDocument/2006/relationships/hyperlink" Target="consultantplus://offline/ref=955AB28775962B4A8BB2DE3C254EEC2FB0CE30800C3E19B982FFCB482A821F158D244587BCDB9FBB95DC018196028D944FA2FC428C57219DO0Z2G" TargetMode="External"/><Relationship Id="rId46" Type="http://schemas.openxmlformats.org/officeDocument/2006/relationships/hyperlink" Target="consultantplus://offline/ref=955AB28775962B4A8BB2DE3C254EEC2FB0CC358E083419B982FFCB482A821F158D244587BCDB9FBB92DC018196028D944FA2FC428C57219DO0Z2G" TargetMode="External"/><Relationship Id="rId59" Type="http://schemas.openxmlformats.org/officeDocument/2006/relationships/hyperlink" Target="consultantplus://offline/ref=955AB28775962B4A8BB2DE3C254EEC2FB3CB31800B3719B982FFCB482A821F158D244587BCDB9FB897DC018196028D944FA2FC428C57219DO0Z2G" TargetMode="External"/><Relationship Id="rId67" Type="http://schemas.openxmlformats.org/officeDocument/2006/relationships/hyperlink" Target="consultantplus://offline/ref=955AB28775962B4A8BB2DE3C254EEC2FB0CE3B81083519B982FFCB482A821F158D244587BCDB9FBB93DC018196028D944FA2FC428C57219DO0Z2G" TargetMode="External"/><Relationship Id="rId20" Type="http://schemas.openxmlformats.org/officeDocument/2006/relationships/hyperlink" Target="consultantplus://offline/ref=955AB28775962B4A8BB2C12D304EEC2FB1C834890F3319B982FFCB482A821F158D244587BCDB9FBC93DC018196028D944FA2FC428C57219DO0Z2G" TargetMode="External"/><Relationship Id="rId41" Type="http://schemas.openxmlformats.org/officeDocument/2006/relationships/hyperlink" Target="consultantplus://offline/ref=955AB28775962B4A8BB2DE3C254EEC2FB0CE30800C3019B982FFCB482A821F158D244587BCDB9FBB97DC018196028D944FA2FC428C57219DO0Z2G" TargetMode="External"/><Relationship Id="rId54" Type="http://schemas.openxmlformats.org/officeDocument/2006/relationships/hyperlink" Target="consultantplus://offline/ref=955AB28775962B4A8BB2DE3C254EEC2FB0CC328A083F19B982FFCB482A821F158D244587BCDB9FBA9EDC018196028D944FA2FC428C57219DO0Z2G" TargetMode="External"/><Relationship Id="rId62" Type="http://schemas.openxmlformats.org/officeDocument/2006/relationships/hyperlink" Target="consultantplus://offline/ref=955AB28775962B4A8BB2DE3C254EEC2FB3C43B8B043519B982FFCB482A821F158D244587BCDB9FBB90DC018196028D944FA2FC428C57219DO0Z2G" TargetMode="External"/><Relationship Id="rId70" Type="http://schemas.openxmlformats.org/officeDocument/2006/relationships/hyperlink" Target="consultantplus://offline/ref=955AB28775962B4A8BB2DE3C254EEC2FB3CB31800B3719B982FFCB482A821F158D244587BCDB9FB896DC018196028D944FA2FC428C57219DO0Z2G" TargetMode="External"/><Relationship Id="rId75" Type="http://schemas.openxmlformats.org/officeDocument/2006/relationships/hyperlink" Target="consultantplus://offline/ref=955AB28775962B4A8BB2DE3C254EEC2FB0CE30800C3E19B982FFCB482A821F158D244587BCDB9FBB9FDC018196028D944FA2FC428C57219DO0Z2G" TargetMode="External"/><Relationship Id="rId83" Type="http://schemas.openxmlformats.org/officeDocument/2006/relationships/hyperlink" Target="consultantplus://offline/ref=955AB28775962B4A8BB2DE3C254EEC2FB0CE30800C3E19B982FFCB482A821F158D244587BCDB9FB997DC018196028D944FA2FC428C57219DO0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AB28775962B4A8BB2DE3C254EEC2FB0CC358E083419B982FFCB482A821F158D244587BCDB9FBB92DC018196028D944FA2FC428C57219DO0Z2G" TargetMode="External"/><Relationship Id="rId15" Type="http://schemas.openxmlformats.org/officeDocument/2006/relationships/hyperlink" Target="consultantplus://offline/ref=955AB28775962B4A8BB2DE3C254EEC2FB0CE30800C3E19B982FFCB482A821F158D244587BCDB9FBA9FDC018196028D944FA2FC428C57219DO0Z2G" TargetMode="External"/><Relationship Id="rId23" Type="http://schemas.openxmlformats.org/officeDocument/2006/relationships/hyperlink" Target="consultantplus://offline/ref=955AB28775962B4A8BB2DE3C254EEC2FB0CE338E0E3E19B982FFCB482A821F158D244587BCDB9FB894DC018196028D944FA2FC428C57219DO0Z2G" TargetMode="External"/><Relationship Id="rId28" Type="http://schemas.openxmlformats.org/officeDocument/2006/relationships/hyperlink" Target="consultantplus://offline/ref=955AB28775962B4A8BB2DE3C254EEC2FB3CB318B053219B982FFCB482A821F158D244587BCDB9FBA9EDC018196028D944FA2FC428C57219DO0Z2G" TargetMode="External"/><Relationship Id="rId36" Type="http://schemas.openxmlformats.org/officeDocument/2006/relationships/hyperlink" Target="consultantplus://offline/ref=955AB28775962B4A8BB2C12D304EEC2FB1C9328B093319B982FFCB482A821F159F241D8BBDDF81BB97C957D0D0O5Z7G" TargetMode="External"/><Relationship Id="rId49" Type="http://schemas.openxmlformats.org/officeDocument/2006/relationships/hyperlink" Target="consultantplus://offline/ref=955AB28775962B4A8BB2DE3C254EEC2FB0CE3B81083519B982FFCB482A821F158D244587BCDB9FBB96DC018196028D944FA2FC428C57219DO0Z2G" TargetMode="External"/><Relationship Id="rId57" Type="http://schemas.openxmlformats.org/officeDocument/2006/relationships/hyperlink" Target="consultantplus://offline/ref=955AB28775962B4A8BB2DE3C254EEC2FB3CB31800B3719B982FFCB482A821F158D244587BCDB9FBB9EDC018196028D944FA2FC428C57219DO0Z2G" TargetMode="External"/><Relationship Id="rId10" Type="http://schemas.openxmlformats.org/officeDocument/2006/relationships/hyperlink" Target="consultantplus://offline/ref=955AB28775962B4A8BB2DE3C254EEC2FB0CC328A083F19B982FFCB482A821F158D244587BCDB9FBA9FDC018196028D944FA2FC428C57219DO0Z2G" TargetMode="External"/><Relationship Id="rId31" Type="http://schemas.openxmlformats.org/officeDocument/2006/relationships/hyperlink" Target="consultantplus://offline/ref=955AB28775962B4A8BB2DE3C254EEC2FB0CE30800C3E19B982FFCB482A821F158D244587BCDB9FBB96DC018196028D944FA2FC428C57219DO0Z2G" TargetMode="External"/><Relationship Id="rId44" Type="http://schemas.openxmlformats.org/officeDocument/2006/relationships/hyperlink" Target="consultantplus://offline/ref=955AB28775962B4A8BB2C12D304EEC2FB1C834890F3319B982FFCB482A821F158D244587BCDB9FB391DC018196028D944FA2FC428C57219DO0Z2G" TargetMode="External"/><Relationship Id="rId52" Type="http://schemas.openxmlformats.org/officeDocument/2006/relationships/hyperlink" Target="consultantplus://offline/ref=955AB28775962B4A8BB2DE3C254EEC2FB0CE30800C3019B982FFCB482A821F158D244587BCDB9FBB95DC018196028D944FA2FC428C57219DO0Z2G" TargetMode="External"/><Relationship Id="rId60" Type="http://schemas.openxmlformats.org/officeDocument/2006/relationships/hyperlink" Target="consultantplus://offline/ref=955AB28775962B4A8BB2DE3C254EEC2FB0CC328A083F19B982FFCB482A821F158D244587BCDB9FBB90DC018196028D944FA2FC428C57219DO0Z2G" TargetMode="External"/><Relationship Id="rId65" Type="http://schemas.openxmlformats.org/officeDocument/2006/relationships/hyperlink" Target="consultantplus://offline/ref=955AB28775962B4A8BB2DE3C254EEC2FB0CE3B81083519B982FFCB482A821F158D244587BCDB9FBB95DC018196028D944FA2FC428C57219DO0Z2G" TargetMode="External"/><Relationship Id="rId73" Type="http://schemas.openxmlformats.org/officeDocument/2006/relationships/hyperlink" Target="consultantplus://offline/ref=955AB28775962B4A8BB2DE3C254EEC2FB3CB31800B3719B982FFCB482A821F158D244587BCDB9FB892DC018196028D944FA2FC428C57219DO0Z2G" TargetMode="External"/><Relationship Id="rId78" Type="http://schemas.openxmlformats.org/officeDocument/2006/relationships/hyperlink" Target="consultantplus://offline/ref=955AB28775962B4A8BB2DE3C254EEC2FB0CC348E0D3719B982FFCB482A821F158D244587BCDB9FBB92DC018196028D944FA2FC428C57219DO0Z2G" TargetMode="External"/><Relationship Id="rId81" Type="http://schemas.openxmlformats.org/officeDocument/2006/relationships/hyperlink" Target="consultantplus://offline/ref=955AB28775962B4A8BB2DE3C254EEC2FB0CE30800C3E19B982FFCB482A821F158D244587BCDB9FB892DC018196028D944FA2FC428C57219DO0Z2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11461</Words>
  <Characters>65332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1</cp:revision>
  <dcterms:created xsi:type="dcterms:W3CDTF">2020-10-14T06:25:00Z</dcterms:created>
  <dcterms:modified xsi:type="dcterms:W3CDTF">2020-10-14T06:26:00Z</dcterms:modified>
</cp:coreProperties>
</file>