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9" w:rsidRDefault="00D95819" w:rsidP="00D95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95819" w:rsidRDefault="00D95819" w:rsidP="00D95819">
      <w:pPr>
        <w:spacing w:after="0"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реализации контрольных полномочий в сфере закупок товаров, работ, услуг для обеспечения государственных и муниципальных нужд Лужского муниципального района</w:t>
      </w:r>
    </w:p>
    <w:p w:rsidR="00D95819" w:rsidRDefault="00D95819" w:rsidP="00D95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квартал 2016 года</w:t>
      </w:r>
    </w:p>
    <w:tbl>
      <w:tblPr>
        <w:tblW w:w="937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1"/>
        <w:gridCol w:w="1300"/>
        <w:gridCol w:w="991"/>
        <w:gridCol w:w="1133"/>
      </w:tblGrid>
      <w:tr w:rsidR="00D95819" w:rsidTr="00D95819">
        <w:trPr>
          <w:trHeight w:hRule="exact" w:val="24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Ед.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Количество (сведения)</w:t>
            </w:r>
          </w:p>
        </w:tc>
      </w:tr>
      <w:tr w:rsidR="00D95819" w:rsidTr="00D95819">
        <w:trPr>
          <w:trHeight w:hRule="exact" w:val="509"/>
        </w:trPr>
        <w:tc>
          <w:tcPr>
            <w:tcW w:w="9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819" w:rsidRDefault="00D95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819" w:rsidRDefault="00D958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Региональный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Муниципальный уровень</w:t>
            </w:r>
          </w:p>
        </w:tc>
      </w:tr>
      <w:tr w:rsidR="00D95819" w:rsidTr="00D95819">
        <w:trPr>
          <w:trHeight w:hRule="exact" w:val="206"/>
        </w:trPr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color w:val="000000"/>
              </w:rPr>
              <w:t>I. Сведения об органах, осуществляющих контрольные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819" w:rsidRDefault="00D95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819" w:rsidTr="00D95819">
        <w:trPr>
          <w:trHeight w:hRule="exact"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202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1.1. Количество действующих на территории субъекта органов, осуществляющих контрольные функции,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819" w:rsidTr="00D95819">
        <w:trPr>
          <w:trHeight w:hRule="exact" w:val="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1.1.1. Контроль в сфере закупок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5819" w:rsidTr="00D95819">
        <w:trPr>
          <w:trHeight w:hRule="exact"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97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1.1.2. Внутренний государственный (муниципальный) финансовый контроль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819" w:rsidTr="00D95819">
        <w:trPr>
          <w:trHeight w:hRule="exact" w:val="2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92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1,2. Количество проведенных проверок,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1.2.1 Контрольными органами в сфере закупок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плановые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внеплановые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4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1.2.2. Органами внутреннего государственного (муниципального) финансового контроля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плановые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внеплановые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val="216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color w:val="000000"/>
              </w:rPr>
              <w:t>2. Результаты деятельности контрольных органов в сфере закупок</w:t>
            </w:r>
          </w:p>
        </w:tc>
      </w:tr>
      <w:tr w:rsidR="00D95819" w:rsidTr="00D95819">
        <w:trPr>
          <w:trHeight w:hRule="exact" w:val="10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202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 xml:space="preserve">2.1. </w:t>
            </w:r>
            <w:proofErr w:type="gramStart"/>
            <w:r>
              <w:rPr>
                <w:rStyle w:val="28"/>
                <w:color w:val="000000"/>
              </w:rPr>
              <w:t>Количеств» жалоб на действия (бездействие) заказчика, уполномоченного органа, уполномоченного учреждения, специализированной организации,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комиссии</w:t>
            </w:r>
            <w:r>
              <w:rPr>
                <w:rStyle w:val="26pt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28"/>
                <w:color w:val="000000"/>
              </w:rPr>
              <w:t>по осуществлению закупок, ее членов, должностного лица контрактной службы, контрактного управляющего, из них: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признано обоснованными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основные причины жалоб*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2TimesNewRoman"/>
                <w:bCs w:val="0"/>
                <w:color w:val="000000"/>
              </w:rPr>
              <w:t>пункт, часть,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возвращено заявителю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28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2.2. 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0"/>
              <w:shd w:val="clear" w:color="auto" w:fill="auto"/>
              <w:spacing w:line="200" w:lineRule="exact"/>
              <w:ind w:left="26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10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2TimesNewRoman2"/>
                <w:bCs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отказано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4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2-3. Общее количество выданных предписаний об устранении правонарушений,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2.4.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основные причины возбуждения дел*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2TimesNewRoman"/>
                <w:bCs w:val="0"/>
                <w:color w:val="000000"/>
              </w:rPr>
              <w:t>пункт, часть,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2-5. Количество выданных постановлений о наложении административных штрафов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сумма наложенных административных штрафов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TimesNewRoman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сумма взысканных административных штрафов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TimesNewRoman"/>
                <w:b w:val="0"/>
                <w:bCs w:val="0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val="227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 w:val="0"/>
                <w:bCs w:val="0"/>
                <w:color w:val="000000"/>
                <w:sz w:val="20"/>
                <w:szCs w:val="20"/>
              </w:rPr>
              <w:t>3. Результаты деятельности органов государственного (муниципального) финансового контроля</w:t>
            </w:r>
          </w:p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95819" w:rsidTr="00D95819">
        <w:trPr>
          <w:trHeight w:hRule="exact"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5819" w:rsidRDefault="00D95819">
            <w:pPr>
              <w:pStyle w:val="2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3.1. Основные виды нарушений, выявленных в ходе проведения плановых и внеплановых проверок*</w:t>
            </w:r>
          </w:p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819" w:rsidRDefault="00D95819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2TimesNewRoman"/>
                <w:bCs w:val="0"/>
                <w:color w:val="000000"/>
              </w:rPr>
              <w:t>пункт, часть,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pStyle w:val="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0"/>
              <w:shd w:val="clear" w:color="auto" w:fill="auto"/>
              <w:spacing w:line="18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3.2. Общее количество выданных предписаний,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1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обосновано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не обосновано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3.3. Количеств» обжалований в досудебном (внесудебном) порядке действий (бездействия) должностных лжи из них: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обосновано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819" w:rsidTr="00D95819">
        <w:trPr>
          <w:trHeight w:hRule="exact"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819" w:rsidRDefault="00D95819">
            <w:pPr>
              <w:pStyle w:val="20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2TimesNewRoman"/>
                <w:bCs w:val="0"/>
                <w:color w:val="000000"/>
                <w:sz w:val="20"/>
                <w:szCs w:val="20"/>
              </w:rPr>
              <w:t>не обосновано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8"/>
                <w:b w:val="0"/>
                <w:bCs w:val="0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819" w:rsidRDefault="00D95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1045" w:rsidRDefault="00E21045"/>
    <w:sectPr w:rsidR="00E21045" w:rsidSect="00E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819"/>
    <w:rsid w:val="00D95819"/>
    <w:rsid w:val="00E2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D95819"/>
    <w:rPr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95819"/>
    <w:pPr>
      <w:widowControl w:val="0"/>
      <w:shd w:val="clear" w:color="auto" w:fill="FFFFFF"/>
      <w:spacing w:after="0" w:line="20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customStyle="1" w:styleId="20">
    <w:name w:val="Основной текст (2)"/>
    <w:basedOn w:val="a"/>
    <w:rsid w:val="00D95819"/>
    <w:pPr>
      <w:widowControl w:val="0"/>
      <w:shd w:val="clear" w:color="auto" w:fill="FFFFFF"/>
      <w:spacing w:after="0" w:line="240" w:lineRule="atLeast"/>
    </w:pPr>
    <w:rPr>
      <w:rFonts w:ascii="Century Gothic" w:eastAsia="Times New Roman" w:hAnsi="Century Gothic" w:cs="Century Gothic"/>
      <w:b/>
      <w:bCs/>
      <w:lang w:eastAsia="ru-RU"/>
    </w:rPr>
  </w:style>
  <w:style w:type="character" w:customStyle="1" w:styleId="210">
    <w:name w:val="Основной текст (2) + 10"/>
    <w:aliases w:val="5 pt,Не полужирный,Основной текст (2) + Times New Roman3,4,Основной текст (2) + Times New Roman1,6 pt,Интервал 0 pt2"/>
    <w:basedOn w:val="a0"/>
    <w:rsid w:val="00D95819"/>
    <w:rPr>
      <w:rFonts w:ascii="Times New Roman" w:hAnsi="Times New Roman" w:cs="Times New Roman" w:hint="default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8">
    <w:name w:val="Основной текст (2) + 8"/>
    <w:aliases w:val="5 pt2,Не полужирный3"/>
    <w:basedOn w:val="2"/>
    <w:rsid w:val="00D95819"/>
    <w:rPr>
      <w:rFonts w:ascii="Times New Roman" w:hAnsi="Times New Roman" w:cs="Times New Roman" w:hint="default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6pt">
    <w:name w:val="Основной текст (2) + 6 pt"/>
    <w:aliases w:val="Не полужирный2,Интервал 0 pt1"/>
    <w:basedOn w:val="2"/>
    <w:rsid w:val="00D95819"/>
    <w:rPr>
      <w:rFonts w:ascii="Times New Roman" w:hAnsi="Times New Roman" w:cs="Times New Roman" w:hint="default"/>
      <w:strike w:val="0"/>
      <w:dstrike w:val="0"/>
      <w:spacing w:val="-10"/>
      <w:sz w:val="12"/>
      <w:szCs w:val="12"/>
      <w:u w:val="none"/>
      <w:effect w:val="none"/>
    </w:rPr>
  </w:style>
  <w:style w:type="character" w:customStyle="1" w:styleId="2TimesNewRoman">
    <w:name w:val="Основной текст (2) + Times New Roman"/>
    <w:aliases w:val="8 pt,Интервал 0 pt"/>
    <w:basedOn w:val="2"/>
    <w:rsid w:val="00D95819"/>
    <w:rPr>
      <w:rFonts w:ascii="Times New Roman" w:hAnsi="Times New Roman" w:cs="Times New Roman" w:hint="default"/>
      <w:strike w:val="0"/>
      <w:dstrike w:val="0"/>
      <w:spacing w:val="-10"/>
      <w:u w:val="none"/>
      <w:effect w:val="none"/>
    </w:rPr>
  </w:style>
  <w:style w:type="character" w:customStyle="1" w:styleId="2TimesNewRoman2">
    <w:name w:val="Основной текст (2) + Times New Roman2"/>
    <w:aliases w:val="10 pt"/>
    <w:basedOn w:val="2"/>
    <w:rsid w:val="00D958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Administrahion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yaremko</dc:creator>
  <cp:keywords/>
  <dc:description/>
  <cp:lastModifiedBy>yaremko</cp:lastModifiedBy>
  <cp:revision>2</cp:revision>
  <dcterms:created xsi:type="dcterms:W3CDTF">2016-06-21T10:57:00Z</dcterms:created>
  <dcterms:modified xsi:type="dcterms:W3CDTF">2016-06-21T10:57:00Z</dcterms:modified>
</cp:coreProperties>
</file>