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0B" w:rsidRPr="00D3290B" w:rsidRDefault="00D3290B" w:rsidP="00D3290B">
      <w:pPr>
        <w:pStyle w:val="ad"/>
        <w:spacing w:line="240" w:lineRule="auto"/>
        <w:ind w:left="567"/>
        <w:rPr>
          <w:sz w:val="26"/>
          <w:szCs w:val="26"/>
        </w:rPr>
      </w:pPr>
      <w:r w:rsidRPr="00D3290B">
        <w:rPr>
          <w:sz w:val="26"/>
          <w:szCs w:val="26"/>
        </w:rPr>
        <w:t xml:space="preserve">Дополнительные и повторные выборы депутатов советов депутатов </w:t>
      </w:r>
    </w:p>
    <w:p w:rsidR="00D3290B" w:rsidRPr="00D3290B" w:rsidRDefault="00D3290B" w:rsidP="00D3290B">
      <w:pPr>
        <w:pStyle w:val="ad"/>
        <w:spacing w:line="240" w:lineRule="auto"/>
        <w:ind w:left="567"/>
        <w:rPr>
          <w:sz w:val="26"/>
          <w:szCs w:val="26"/>
        </w:rPr>
      </w:pPr>
      <w:r w:rsidRPr="00D3290B">
        <w:rPr>
          <w:sz w:val="26"/>
          <w:szCs w:val="26"/>
        </w:rPr>
        <w:t xml:space="preserve">муниципальных образований </w:t>
      </w:r>
      <w:proofErr w:type="spellStart"/>
      <w:r w:rsidRPr="00D3290B">
        <w:rPr>
          <w:sz w:val="26"/>
          <w:szCs w:val="26"/>
        </w:rPr>
        <w:t>Лужского</w:t>
      </w:r>
      <w:proofErr w:type="spellEnd"/>
      <w:r w:rsidRPr="00D3290B">
        <w:rPr>
          <w:sz w:val="26"/>
          <w:szCs w:val="26"/>
        </w:rPr>
        <w:t xml:space="preserve"> городского поселения и </w:t>
      </w:r>
      <w:proofErr w:type="spellStart"/>
      <w:r w:rsidRPr="00D3290B">
        <w:rPr>
          <w:sz w:val="26"/>
          <w:szCs w:val="26"/>
        </w:rPr>
        <w:t>Волошовского</w:t>
      </w:r>
      <w:proofErr w:type="spellEnd"/>
      <w:r w:rsidRPr="00D3290B">
        <w:rPr>
          <w:sz w:val="26"/>
          <w:szCs w:val="26"/>
        </w:rPr>
        <w:t xml:space="preserve"> сельского поселения </w:t>
      </w: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>ТЕРРИТОРИАЛЬНАЯ ИЗБИРАТЕЛЬН</w:t>
      </w:r>
      <w:proofErr w:type="gramStart"/>
      <w:r w:rsidRPr="00D3290B">
        <w:rPr>
          <w:rFonts w:ascii="Times New Roman" w:hAnsi="Times New Roman" w:cs="Times New Roman"/>
          <w:b/>
          <w:sz w:val="26"/>
          <w:szCs w:val="26"/>
          <w:lang w:val="en-US"/>
        </w:rPr>
        <w:t>A</w:t>
      </w:r>
      <w:proofErr w:type="gramEnd"/>
      <w:r w:rsidRPr="00D3290B">
        <w:rPr>
          <w:rFonts w:ascii="Times New Roman" w:hAnsi="Times New Roman" w:cs="Times New Roman"/>
          <w:b/>
          <w:sz w:val="26"/>
          <w:szCs w:val="26"/>
        </w:rPr>
        <w:t>Я КОМИССИЯ</w:t>
      </w:r>
    </w:p>
    <w:p w:rsidR="00D3290B" w:rsidRPr="00D3290B" w:rsidRDefault="00D3290B" w:rsidP="00D3290B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90B">
        <w:rPr>
          <w:rFonts w:ascii="Times New Roman" w:hAnsi="Times New Roman" w:cs="Times New Roman"/>
          <w:b/>
          <w:sz w:val="26"/>
          <w:szCs w:val="26"/>
        </w:rPr>
        <w:t xml:space="preserve"> ЛУЖСКОГО МУНИЦИПАЛЬНОГО РАЙОНА</w:t>
      </w:r>
    </w:p>
    <w:p w:rsidR="00D3290B" w:rsidRPr="00D3290B" w:rsidRDefault="00D3290B" w:rsidP="00D3290B">
      <w:pPr>
        <w:pStyle w:val="af1"/>
        <w:tabs>
          <w:tab w:val="left" w:pos="54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gramStart"/>
      <w:r w:rsidRPr="00D3290B">
        <w:rPr>
          <w:rFonts w:ascii="Times New Roman" w:hAnsi="Times New Roman" w:cs="Times New Roman"/>
          <w:sz w:val="26"/>
          <w:szCs w:val="26"/>
        </w:rPr>
        <w:t>(с полномочиями избирательных комиссий муниципальных образований</w:t>
      </w:r>
      <w:proofErr w:type="gramEnd"/>
    </w:p>
    <w:p w:rsidR="00D3290B" w:rsidRPr="00D3290B" w:rsidRDefault="00D3290B" w:rsidP="00D3290B">
      <w:pPr>
        <w:pStyle w:val="af1"/>
        <w:tabs>
          <w:tab w:val="left" w:pos="540"/>
        </w:tabs>
        <w:spacing w:after="0" w:line="240" w:lineRule="auto"/>
        <w:ind w:left="567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D3290B">
        <w:rPr>
          <w:rFonts w:ascii="Times New Roman" w:hAnsi="Times New Roman" w:cs="Times New Roman"/>
          <w:sz w:val="26"/>
          <w:szCs w:val="26"/>
        </w:rPr>
        <w:t>Лужского</w:t>
      </w:r>
      <w:proofErr w:type="spellEnd"/>
      <w:r w:rsidRPr="00D3290B">
        <w:rPr>
          <w:rFonts w:ascii="Times New Roman" w:hAnsi="Times New Roman" w:cs="Times New Roman"/>
          <w:sz w:val="26"/>
          <w:szCs w:val="26"/>
        </w:rPr>
        <w:t xml:space="preserve"> городского поселения, </w:t>
      </w:r>
      <w:proofErr w:type="spellStart"/>
      <w:r w:rsidRPr="00D3290B">
        <w:rPr>
          <w:rFonts w:ascii="Times New Roman" w:hAnsi="Times New Roman" w:cs="Times New Roman"/>
          <w:sz w:val="26"/>
          <w:szCs w:val="26"/>
        </w:rPr>
        <w:t>Волошовского</w:t>
      </w:r>
      <w:proofErr w:type="spellEnd"/>
      <w:r w:rsidRPr="00D3290B">
        <w:rPr>
          <w:rFonts w:ascii="Times New Roman" w:hAnsi="Times New Roman" w:cs="Times New Roman"/>
          <w:sz w:val="26"/>
          <w:szCs w:val="26"/>
        </w:rPr>
        <w:t xml:space="preserve">  сельского поселения)</w:t>
      </w:r>
      <w:proofErr w:type="gramEnd"/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2876D6" w:rsidRPr="002D21AD" w:rsidRDefault="002876D6" w:rsidP="002876D6">
      <w:pPr>
        <w:pStyle w:val="1"/>
        <w:ind w:left="-567" w:firstLine="283"/>
        <w:rPr>
          <w:szCs w:val="28"/>
        </w:rPr>
      </w:pPr>
      <w:r w:rsidRPr="002D21AD">
        <w:rPr>
          <w:szCs w:val="28"/>
        </w:rPr>
        <w:t>РЕШЕНИЕ</w:t>
      </w:r>
    </w:p>
    <w:p w:rsidR="002876D6" w:rsidRPr="002D21AD" w:rsidRDefault="002876D6" w:rsidP="002876D6">
      <w:pPr>
        <w:ind w:left="-567" w:firstLine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76D6" w:rsidRPr="002D21AD" w:rsidRDefault="00D3290B" w:rsidP="002876D6">
      <w:pPr>
        <w:pStyle w:val="1"/>
        <w:ind w:left="-567" w:firstLine="283"/>
        <w:jc w:val="both"/>
        <w:rPr>
          <w:szCs w:val="28"/>
        </w:rPr>
      </w:pPr>
      <w:r>
        <w:rPr>
          <w:szCs w:val="28"/>
        </w:rPr>
        <w:t xml:space="preserve">    30</w:t>
      </w:r>
      <w:r w:rsidR="00142963">
        <w:rPr>
          <w:szCs w:val="28"/>
        </w:rPr>
        <w:t xml:space="preserve"> </w:t>
      </w:r>
      <w:r>
        <w:rPr>
          <w:szCs w:val="28"/>
        </w:rPr>
        <w:t xml:space="preserve"> июн</w:t>
      </w:r>
      <w:r w:rsidR="00F65D21">
        <w:rPr>
          <w:szCs w:val="28"/>
        </w:rPr>
        <w:t>я</w:t>
      </w:r>
      <w:r w:rsidR="002876D6" w:rsidRPr="002D21AD">
        <w:rPr>
          <w:szCs w:val="28"/>
        </w:rPr>
        <w:t xml:space="preserve"> 201</w:t>
      </w:r>
      <w:r>
        <w:rPr>
          <w:szCs w:val="28"/>
        </w:rPr>
        <w:t>5</w:t>
      </w:r>
      <w:r w:rsidR="002876D6" w:rsidRPr="002D21AD">
        <w:rPr>
          <w:szCs w:val="28"/>
        </w:rPr>
        <w:t xml:space="preserve"> года                                                             </w:t>
      </w:r>
      <w:r w:rsidR="00127C3D">
        <w:rPr>
          <w:szCs w:val="28"/>
        </w:rPr>
        <w:t xml:space="preserve">  </w:t>
      </w:r>
      <w:r w:rsidR="00142963">
        <w:rPr>
          <w:szCs w:val="28"/>
        </w:rPr>
        <w:t xml:space="preserve">   </w:t>
      </w:r>
      <w:r w:rsidR="00127C3D">
        <w:rPr>
          <w:szCs w:val="28"/>
        </w:rPr>
        <w:t xml:space="preserve">          </w:t>
      </w:r>
      <w:r w:rsidR="002876D6" w:rsidRPr="002D21AD">
        <w:rPr>
          <w:szCs w:val="28"/>
        </w:rPr>
        <w:t xml:space="preserve"> № </w:t>
      </w:r>
      <w:r>
        <w:rPr>
          <w:szCs w:val="28"/>
        </w:rPr>
        <w:t>1113</w:t>
      </w:r>
      <w:r w:rsidR="00F65D21">
        <w:rPr>
          <w:szCs w:val="28"/>
        </w:rPr>
        <w:t xml:space="preserve"> </w:t>
      </w:r>
    </w:p>
    <w:p w:rsidR="002876D6" w:rsidRPr="002D21AD" w:rsidRDefault="002876D6" w:rsidP="002876D6">
      <w:pPr>
        <w:pStyle w:val="1"/>
        <w:ind w:left="-567" w:firstLine="283"/>
        <w:jc w:val="both"/>
        <w:rPr>
          <w:szCs w:val="28"/>
        </w:rPr>
      </w:pPr>
    </w:p>
    <w:p w:rsidR="009B44B0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41B25">
        <w:rPr>
          <w:rFonts w:ascii="Times New Roman" w:hAnsi="Times New Roman" w:cs="Times New Roman"/>
          <w:b/>
          <w:sz w:val="28"/>
          <w:szCs w:val="28"/>
        </w:rPr>
        <w:t>составе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5D21">
        <w:rPr>
          <w:rFonts w:ascii="Times New Roman" w:hAnsi="Times New Roman" w:cs="Times New Roman"/>
          <w:b/>
          <w:sz w:val="28"/>
          <w:szCs w:val="28"/>
        </w:rPr>
        <w:br/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</w:t>
      </w:r>
      <w:r w:rsidR="00E97576">
        <w:rPr>
          <w:rFonts w:ascii="Times New Roman" w:hAnsi="Times New Roman" w:cs="Times New Roman"/>
          <w:b/>
          <w:sz w:val="28"/>
          <w:szCs w:val="28"/>
        </w:rPr>
        <w:t>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>ы</w:t>
      </w:r>
    </w:p>
    <w:p w:rsidR="002876D6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</w:t>
      </w:r>
      <w:r w:rsidR="009B44B0" w:rsidRPr="00BF202C">
        <w:rPr>
          <w:rFonts w:ascii="Times New Roman" w:hAnsi="Times New Roman" w:cs="Times New Roman"/>
          <w:b/>
          <w:sz w:val="28"/>
          <w:szCs w:val="28"/>
        </w:rPr>
        <w:t>т</w:t>
      </w:r>
      <w:r w:rsidRPr="00BF202C">
        <w:rPr>
          <w:rFonts w:ascii="Times New Roman" w:hAnsi="Times New Roman" w:cs="Times New Roman"/>
          <w:b/>
          <w:sz w:val="28"/>
          <w:szCs w:val="28"/>
        </w:rPr>
        <w:t>ерриториальной избирательной комиссии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76D6" w:rsidRPr="00BF202C" w:rsidRDefault="002876D6" w:rsidP="00BF202C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F65D21">
        <w:rPr>
          <w:rFonts w:ascii="Times New Roman" w:hAnsi="Times New Roman" w:cs="Times New Roman"/>
          <w:b/>
          <w:sz w:val="28"/>
          <w:szCs w:val="28"/>
        </w:rPr>
        <w:t xml:space="preserve">го района с полномочиями  избирательных комиссий муниципальных образований </w:t>
      </w:r>
      <w:proofErr w:type="spellStart"/>
      <w:r w:rsidR="00F65D21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F65D2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BF202C" w:rsidRDefault="00BF202C" w:rsidP="00BF202C">
      <w:pPr>
        <w:pStyle w:val="af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В соответствии с пунктом 10 статьи 23, статьей 60 Федерального закона от 12.06.2002 № 67-ФЗ «Об основных гарантиях избирательных прав и права на участие в референдуме граждан Российской Федерации», территориальная избирательная комиссия Лужского муниципального района  </w:t>
      </w:r>
    </w:p>
    <w:p w:rsidR="00BF202C" w:rsidRPr="00625E68" w:rsidRDefault="00BF202C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B44B0" w:rsidRPr="00625E68" w:rsidRDefault="009B44B0" w:rsidP="00BF202C">
      <w:pPr>
        <w:pStyle w:val="af"/>
        <w:ind w:firstLine="567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625E68">
        <w:rPr>
          <w:rFonts w:ascii="Times New Roman" w:hAnsi="Times New Roman" w:cs="Times New Roman"/>
          <w:color w:val="333333"/>
          <w:sz w:val="24"/>
          <w:szCs w:val="24"/>
        </w:rPr>
        <w:t>РЕШИЛА:</w:t>
      </w:r>
    </w:p>
    <w:p w:rsidR="00F65D21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 1.</w:t>
      </w:r>
      <w:r w:rsidRPr="00F65D21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Утвердить Положение о контрольно-ревизионной службе при территориальной избирательной комиссии </w:t>
      </w:r>
      <w:proofErr w:type="spellStart"/>
      <w:r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Pr="00625E68">
        <w:rPr>
          <w:rFonts w:ascii="Times New Roman" w:hAnsi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333333"/>
          <w:sz w:val="24"/>
          <w:szCs w:val="24"/>
        </w:rPr>
        <w:t xml:space="preserve"> 1</w:t>
      </w:r>
      <w:r w:rsidRPr="00625E68">
        <w:rPr>
          <w:rFonts w:ascii="Times New Roman" w:hAnsi="Times New Roman"/>
          <w:color w:val="333333"/>
          <w:sz w:val="24"/>
          <w:szCs w:val="24"/>
        </w:rPr>
        <w:t>).</w:t>
      </w:r>
    </w:p>
    <w:p w:rsidR="009B44B0" w:rsidRPr="00625E68" w:rsidRDefault="00F65D21" w:rsidP="00BF202C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 2. 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Утвердить 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состав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color w:val="333333"/>
          <w:sz w:val="24"/>
          <w:szCs w:val="24"/>
        </w:rPr>
        <w:t>ы</w:t>
      </w:r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при территориальной избирательной комиссии </w:t>
      </w:r>
      <w:proofErr w:type="spellStart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9B44B0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401222">
        <w:rPr>
          <w:rFonts w:ascii="Times New Roman" w:hAnsi="Times New Roman"/>
          <w:color w:val="333333"/>
          <w:sz w:val="24"/>
          <w:szCs w:val="24"/>
        </w:rPr>
        <w:t>с полномочиями избирательных комиссий муниципальных образований</w:t>
      </w:r>
      <w:r w:rsidR="00401222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(Приложение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2</w:t>
      </w:r>
      <w:r w:rsidR="00BF202C" w:rsidRPr="00625E68">
        <w:rPr>
          <w:rFonts w:ascii="Times New Roman" w:hAnsi="Times New Roman" w:cs="Times New Roman"/>
          <w:color w:val="333333"/>
          <w:sz w:val="24"/>
          <w:szCs w:val="24"/>
        </w:rPr>
        <w:t>).</w:t>
      </w:r>
    </w:p>
    <w:p w:rsidR="00F65D21" w:rsidRDefault="00F65D21" w:rsidP="00F65D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BF202C" w:rsidRPr="00625E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Разместить</w:t>
      </w:r>
      <w:r w:rsidR="004012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Положение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о контрольно-ревизионной службе при территориальной избирательной комиссии </w:t>
      </w:r>
      <w:proofErr w:type="spellStart"/>
      <w:r w:rsidR="00401222" w:rsidRPr="00625E68">
        <w:rPr>
          <w:rFonts w:ascii="Times New Roman" w:hAnsi="Times New Roman"/>
          <w:color w:val="333333"/>
          <w:sz w:val="24"/>
          <w:szCs w:val="24"/>
        </w:rPr>
        <w:t>Лужского</w:t>
      </w:r>
      <w:proofErr w:type="spellEnd"/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муниципального района</w:t>
      </w:r>
      <w:r w:rsidR="00401222">
        <w:rPr>
          <w:rFonts w:ascii="Times New Roman" w:hAnsi="Times New Roman"/>
          <w:color w:val="333333"/>
          <w:sz w:val="24"/>
          <w:szCs w:val="24"/>
        </w:rPr>
        <w:t xml:space="preserve"> с полномочиями избирательных комиссий муниципальных образований</w:t>
      </w:r>
      <w:r w:rsidR="00401222" w:rsidRPr="00625E68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5163E2">
        <w:rPr>
          <w:rFonts w:ascii="Times New Roman" w:hAnsi="Times New Roman"/>
          <w:bCs/>
          <w:sz w:val="24"/>
          <w:szCs w:val="24"/>
        </w:rPr>
        <w:t xml:space="preserve">на  официальном    сайте    администрации </w:t>
      </w:r>
      <w:proofErr w:type="spellStart"/>
      <w:r w:rsidRPr="005163E2">
        <w:rPr>
          <w:rFonts w:ascii="Times New Roman" w:hAnsi="Times New Roman"/>
          <w:bCs/>
          <w:sz w:val="24"/>
          <w:szCs w:val="24"/>
        </w:rPr>
        <w:t>Лужского</w:t>
      </w:r>
      <w:proofErr w:type="spellEnd"/>
      <w:r w:rsidRPr="005163E2">
        <w:rPr>
          <w:rFonts w:ascii="Times New Roman" w:hAnsi="Times New Roman"/>
          <w:bCs/>
          <w:sz w:val="24"/>
          <w:szCs w:val="24"/>
        </w:rPr>
        <w:t xml:space="preserve"> муниципального района по адресу: </w:t>
      </w:r>
      <w:hyperlink r:id="rId8" w:history="1"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luga</w:t>
        </w:r>
        <w:proofErr w:type="spellEnd"/>
        <w:r w:rsidRPr="005163E2">
          <w:rPr>
            <w:rStyle w:val="af3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5163E2">
          <w:rPr>
            <w:rStyle w:val="af3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5163E2">
        <w:rPr>
          <w:rFonts w:ascii="Times New Roman" w:hAnsi="Times New Roman"/>
          <w:bCs/>
          <w:sz w:val="24"/>
          <w:szCs w:val="24"/>
        </w:rPr>
        <w:t>, далее баннер на главной странице справа «Выборы 1</w:t>
      </w:r>
      <w:r w:rsidR="00D3290B">
        <w:rPr>
          <w:rFonts w:ascii="Times New Roman" w:hAnsi="Times New Roman"/>
          <w:bCs/>
          <w:sz w:val="24"/>
          <w:szCs w:val="24"/>
        </w:rPr>
        <w:t>3</w:t>
      </w:r>
      <w:r w:rsidRPr="005163E2">
        <w:rPr>
          <w:rFonts w:ascii="Times New Roman" w:hAnsi="Times New Roman"/>
          <w:bCs/>
          <w:sz w:val="24"/>
          <w:szCs w:val="24"/>
        </w:rPr>
        <w:t xml:space="preserve"> сентября 201</w:t>
      </w:r>
      <w:r w:rsidR="00D3290B">
        <w:rPr>
          <w:rFonts w:ascii="Times New Roman" w:hAnsi="Times New Roman"/>
          <w:bCs/>
          <w:sz w:val="24"/>
          <w:szCs w:val="24"/>
        </w:rPr>
        <w:t>5</w:t>
      </w:r>
      <w:r w:rsidRPr="005163E2">
        <w:rPr>
          <w:rFonts w:ascii="Times New Roman" w:hAnsi="Times New Roman"/>
          <w:bCs/>
          <w:sz w:val="24"/>
          <w:szCs w:val="24"/>
        </w:rPr>
        <w:t xml:space="preserve"> года», далее в разделе  «Документы ТИК»</w:t>
      </w:r>
    </w:p>
    <w:p w:rsidR="00346247" w:rsidRPr="00625E68" w:rsidRDefault="00F65D21" w:rsidP="00346247">
      <w:pPr>
        <w:pStyle w:val="af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46247">
        <w:rPr>
          <w:rFonts w:ascii="Times New Roman" w:hAnsi="Times New Roman" w:cs="Times New Roman"/>
          <w:sz w:val="24"/>
          <w:szCs w:val="24"/>
        </w:rPr>
        <w:t>.</w:t>
      </w:r>
      <w:r w:rsidR="004012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Контроль за</w:t>
      </w:r>
      <w:proofErr w:type="gram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исполнением настоящего решения возложить на заместителя председателя территориальной избирательной комиссии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Лужского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муниципального района  </w:t>
      </w:r>
      <w:proofErr w:type="spellStart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>Полярус</w:t>
      </w:r>
      <w:proofErr w:type="spellEnd"/>
      <w:r w:rsidR="00346247" w:rsidRPr="00625E68">
        <w:rPr>
          <w:rFonts w:ascii="Times New Roman" w:hAnsi="Times New Roman" w:cs="Times New Roman"/>
          <w:color w:val="333333"/>
          <w:sz w:val="24"/>
          <w:szCs w:val="24"/>
        </w:rPr>
        <w:t xml:space="preserve"> Н.Л.</w:t>
      </w:r>
    </w:p>
    <w:p w:rsidR="00BF202C" w:rsidRPr="00625E68" w:rsidRDefault="00BF202C" w:rsidP="00BF202C">
      <w:pPr>
        <w:pStyle w:val="1"/>
        <w:ind w:right="544" w:firstLine="426"/>
        <w:rPr>
          <w:color w:val="000000"/>
          <w:spacing w:val="10"/>
          <w:sz w:val="24"/>
          <w:szCs w:val="24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              </w:t>
      </w:r>
      <w:r w:rsidRPr="00625E68">
        <w:rPr>
          <w:rFonts w:ascii="Times New Roman" w:hAnsi="Times New Roman"/>
          <w:sz w:val="24"/>
          <w:szCs w:val="24"/>
          <w:lang w:eastAsia="ru-RU"/>
        </w:rPr>
        <w:t xml:space="preserve"> Н.А. Алексеева</w:t>
      </w: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F202C" w:rsidRPr="00625E68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E68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BF202C" w:rsidRDefault="00BF202C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625E68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625E68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25E68">
        <w:rPr>
          <w:rFonts w:ascii="Times New Roman" w:hAnsi="Times New Roman"/>
          <w:sz w:val="24"/>
          <w:szCs w:val="24"/>
          <w:lang w:eastAsia="ru-RU"/>
        </w:rPr>
        <w:t xml:space="preserve">          </w:t>
      </w:r>
      <w:r w:rsidR="00401222">
        <w:rPr>
          <w:rFonts w:ascii="Times New Roman" w:hAnsi="Times New Roman"/>
          <w:sz w:val="24"/>
          <w:szCs w:val="24"/>
          <w:lang w:eastAsia="ru-RU"/>
        </w:rPr>
        <w:t xml:space="preserve">  </w:t>
      </w:r>
      <w:proofErr w:type="spellStart"/>
      <w:r w:rsidR="00401222">
        <w:rPr>
          <w:rFonts w:ascii="Times New Roman" w:hAnsi="Times New Roman"/>
          <w:sz w:val="24"/>
          <w:szCs w:val="24"/>
          <w:lang w:eastAsia="ru-RU"/>
        </w:rPr>
        <w:t>А.М.Султанов</w:t>
      </w:r>
      <w:proofErr w:type="spellEnd"/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3290B" w:rsidRPr="00625E68" w:rsidRDefault="00D3290B" w:rsidP="00BF202C">
      <w:pPr>
        <w:pStyle w:val="af"/>
        <w:ind w:right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65D21" w:rsidRDefault="00F65D21" w:rsidP="002876D6">
      <w:pPr>
        <w:pStyle w:val="af"/>
        <w:ind w:left="4536"/>
        <w:rPr>
          <w:rFonts w:ascii="Times New Roman" w:hAnsi="Times New Roman" w:cs="Times New Roman"/>
          <w:lang w:eastAsia="ru-RU"/>
        </w:rPr>
      </w:pPr>
    </w:p>
    <w:p w:rsidR="000D7AA0" w:rsidRPr="00026965" w:rsidRDefault="000D7AA0" w:rsidP="00142963">
      <w:pPr>
        <w:pStyle w:val="af"/>
        <w:ind w:left="4536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</w:t>
      </w:r>
      <w:r w:rsidRPr="00026965">
        <w:rPr>
          <w:rFonts w:ascii="Times New Roman" w:hAnsi="Times New Roman"/>
          <w:lang w:eastAsia="ru-RU"/>
        </w:rPr>
        <w:t xml:space="preserve">риложение </w:t>
      </w:r>
      <w:r>
        <w:rPr>
          <w:rFonts w:ascii="Times New Roman" w:hAnsi="Times New Roman"/>
          <w:lang w:eastAsia="ru-RU"/>
        </w:rPr>
        <w:t>1</w:t>
      </w:r>
    </w:p>
    <w:p w:rsidR="000D7AA0" w:rsidRDefault="00142963" w:rsidP="00142963">
      <w:pPr>
        <w:pStyle w:val="af"/>
        <w:ind w:left="4536" w:right="-1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</w:t>
      </w:r>
      <w:r w:rsidR="000D7AA0">
        <w:rPr>
          <w:rFonts w:ascii="Times New Roman" w:hAnsi="Times New Roman"/>
          <w:lang w:eastAsia="ru-RU"/>
        </w:rPr>
        <w:t>к</w:t>
      </w:r>
      <w:r w:rsidR="000D7AA0" w:rsidRPr="00026965">
        <w:rPr>
          <w:rFonts w:ascii="Times New Roman" w:hAnsi="Times New Roman"/>
          <w:lang w:eastAsia="ru-RU"/>
        </w:rPr>
        <w:t xml:space="preserve"> решению ТИК </w:t>
      </w:r>
      <w:proofErr w:type="spellStart"/>
      <w:r w:rsidR="000D7AA0" w:rsidRPr="00026965">
        <w:rPr>
          <w:rFonts w:ascii="Times New Roman" w:hAnsi="Times New Roman"/>
          <w:lang w:eastAsia="ru-RU"/>
        </w:rPr>
        <w:t>Лужского</w:t>
      </w:r>
      <w:proofErr w:type="spellEnd"/>
      <w:r w:rsidR="000D7AA0" w:rsidRPr="00026965">
        <w:rPr>
          <w:rFonts w:ascii="Times New Roman" w:hAnsi="Times New Roman"/>
          <w:lang w:eastAsia="ru-RU"/>
        </w:rPr>
        <w:t xml:space="preserve"> муниципального района</w:t>
      </w:r>
      <w:r>
        <w:rPr>
          <w:rFonts w:ascii="Times New Roman" w:hAnsi="Times New Roman"/>
          <w:lang w:eastAsia="ru-RU"/>
        </w:rPr>
        <w:t xml:space="preserve"> </w:t>
      </w:r>
    </w:p>
    <w:p w:rsidR="000D7AA0" w:rsidRPr="00026965" w:rsidRDefault="00D3290B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от 30</w:t>
      </w:r>
      <w:r w:rsidR="000D7AA0">
        <w:rPr>
          <w:rFonts w:ascii="Times New Roman" w:hAnsi="Times New Roman"/>
          <w:lang w:eastAsia="ru-RU"/>
        </w:rPr>
        <w:t xml:space="preserve"> ию</w:t>
      </w:r>
      <w:r>
        <w:rPr>
          <w:rFonts w:ascii="Times New Roman" w:hAnsi="Times New Roman"/>
          <w:lang w:eastAsia="ru-RU"/>
        </w:rPr>
        <w:t>н</w:t>
      </w:r>
      <w:r w:rsidR="000D7AA0">
        <w:rPr>
          <w:rFonts w:ascii="Times New Roman" w:hAnsi="Times New Roman"/>
          <w:lang w:eastAsia="ru-RU"/>
        </w:rPr>
        <w:t>я 201</w:t>
      </w:r>
      <w:r>
        <w:rPr>
          <w:rFonts w:ascii="Times New Roman" w:hAnsi="Times New Roman"/>
          <w:lang w:eastAsia="ru-RU"/>
        </w:rPr>
        <w:t>5 года № 1113</w:t>
      </w:r>
    </w:p>
    <w:p w:rsidR="000D7AA0" w:rsidRDefault="000D7AA0" w:rsidP="000D7AA0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>Положение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sz w:val="24"/>
          <w:szCs w:val="24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о контрольно-ревизионной службе </w:t>
      </w:r>
      <w:proofErr w:type="gramStart"/>
      <w:r w:rsidRPr="000D7AA0">
        <w:rPr>
          <w:rFonts w:ascii="Times New Roman" w:hAnsi="Times New Roman"/>
          <w:b/>
          <w:sz w:val="24"/>
          <w:szCs w:val="24"/>
        </w:rPr>
        <w:t>при</w:t>
      </w:r>
      <w:proofErr w:type="gramEnd"/>
      <w:r w:rsidRPr="000D7AA0">
        <w:rPr>
          <w:rFonts w:ascii="Times New Roman" w:hAnsi="Times New Roman"/>
          <w:b/>
          <w:sz w:val="24"/>
          <w:szCs w:val="24"/>
        </w:rPr>
        <w:t xml:space="preserve"> территориальной </w:t>
      </w:r>
    </w:p>
    <w:p w:rsidR="000D7AA0" w:rsidRPr="000D7AA0" w:rsidRDefault="000D7AA0" w:rsidP="000D7AA0">
      <w:pPr>
        <w:pStyle w:val="af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0D7AA0">
        <w:rPr>
          <w:rFonts w:ascii="Times New Roman" w:hAnsi="Times New Roman"/>
          <w:b/>
          <w:sz w:val="24"/>
          <w:szCs w:val="24"/>
        </w:rPr>
        <w:t xml:space="preserve">избирательной комиссии </w:t>
      </w:r>
      <w:proofErr w:type="spellStart"/>
      <w:r w:rsidRPr="000D7AA0">
        <w:rPr>
          <w:rFonts w:ascii="Times New Roman" w:hAnsi="Times New Roman"/>
          <w:b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0D7AA0" w:rsidRPr="000D7AA0" w:rsidRDefault="000D7AA0" w:rsidP="000D7AA0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numPr>
          <w:ilvl w:val="0"/>
          <w:numId w:val="13"/>
        </w:numPr>
        <w:ind w:left="0"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Общие положения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0D7AA0">
        <w:rPr>
          <w:rFonts w:ascii="Times New Roman" w:hAnsi="Times New Roman"/>
          <w:sz w:val="24"/>
          <w:szCs w:val="24"/>
        </w:rPr>
        <w:t xml:space="preserve">Контрольно-ревизионная служба  (далее – КРС) при 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с полномочиями  окружной комиссии (далее – Комиссия)  по выборам в депутаты Законодательного собрания создается на основании пункта 17 статьи 35 областного закона от 01 августа  2006 года № 77-оз «О выборах депутатов  Законодательного собрания  Ленинградской области» (далее – областной закон) на период подготовки и проведения выборов.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КРС действует с момента назначения выборов до момента утверждения финансового отчета представительным органом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Ленинградской области. 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1.2. КРС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Ленинградской области, постановлениями Центральной избирательной комиссии Российской Федерации и Избирательной комиссии Ленинградской области, настоящим Положением.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1.3. КРС осуществляет свою деятельность в соответствии с планами мероприятий, утверждаемыми постановлениями Комиссии, поручениями ее председателя.</w:t>
      </w:r>
    </w:p>
    <w:p w:rsidR="000D7AA0" w:rsidRPr="000D7AA0" w:rsidRDefault="000D7AA0" w:rsidP="000D7AA0">
      <w:pPr>
        <w:pStyle w:val="a7"/>
        <w:ind w:firstLine="680"/>
        <w:rPr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0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 xml:space="preserve">          2.Порядок формирования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2.1. КРС при территориальной избирательной комиссии </w:t>
      </w:r>
      <w:proofErr w:type="spellStart"/>
      <w:r w:rsidRPr="000D7AA0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муниципального района формируется в составе 6 человек. Руководителем КРС является заместитель председателя ТИК с правом решающего голоса </w:t>
      </w:r>
      <w:proofErr w:type="spellStart"/>
      <w:r w:rsidRPr="000D7AA0">
        <w:rPr>
          <w:rFonts w:ascii="Times New Roman" w:hAnsi="Times New Roman"/>
          <w:sz w:val="24"/>
          <w:szCs w:val="24"/>
        </w:rPr>
        <w:t>Полярус</w:t>
      </w:r>
      <w:proofErr w:type="spellEnd"/>
      <w:r w:rsidRPr="000D7AA0">
        <w:rPr>
          <w:rFonts w:ascii="Times New Roman" w:hAnsi="Times New Roman"/>
          <w:sz w:val="24"/>
          <w:szCs w:val="24"/>
        </w:rPr>
        <w:t xml:space="preserve"> Н.Л.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2.2. В состав КРС входят другие назначаемые Комиссией члены Комиссии с правом решающего голоса, а также руководители и специалисты финансовых, налоговых, банковских, правоохранительных и иных государственных и муниципальных органов, организаций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2.3. </w:t>
      </w:r>
      <w:proofErr w:type="gramStart"/>
      <w:r w:rsidRPr="000D7AA0">
        <w:rPr>
          <w:rFonts w:ascii="Times New Roman" w:hAnsi="Times New Roman"/>
          <w:sz w:val="24"/>
          <w:szCs w:val="24"/>
        </w:rPr>
        <w:t>В состав КРС не могут входить депутаты законодательных (представительных) органов государственной власти и органов местного самоуправления; выборные должностные лица органов государственной власти и органов местного самоуправления; уполномоченные представители избирательных объединений, выдвинувших кандидатов; кандидаты, их уполномоченные представители и доверенные лица; члены нижестоящих избирательных комиссий; супруги и близкие родственники кандидатов; лица, находящиеся в непосредственном подчинении у кандидатов.</w:t>
      </w:r>
      <w:proofErr w:type="gramEnd"/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2.4. Члены КРС назначаются и освобождаются постановлением Комиссии, в том числе члены КРС, являющиеся руководителями и специалистами государственных и иных органов и учреждений, - по представлению руководителей этих органов и учреждений.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2.5. В период подготовки и проведения выборов депутатов Законодательное собрание Ленинградской области государственные органы и иные органы и учреждения по запросу Комиссии не позднее чем через один месяц со дня официального опубликования (публикации) решения о назначении (проведении) выборов направляют в распоряжение Комиссии специалистов для работы в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2.6. В случае прекращения полномочий членов Комиссии, входящих в состав КРС, их полномочия в КРС также прекращаются. Полномочия других членов КРС прекращаются по решению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3. Функции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 КРС выполняет следующие функции: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 xml:space="preserve">3.1.1 Организация и обеспечение контроля: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окружными, участковыми избирательными комиссиями, кандидатами, законодательства Российской Федерации, законодательства Ленинградской области, постановлений Комиссии;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целевым использованием денежных средств, выделенных избирательным комиссиям, из местного бюджета на подготовку и проведение выборов, а также на обеспечение их деятельности;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порядком формирования избирательных фондов кандидатов и использованием средств этих фондов;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за соблюдением участниками избирательной кампании порядка финансирования предвыборной агитации.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3.2. Участие в проверке: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отчетов нижестоящих избирательных комиссий о поступлении и расходовании бюджетных средств, выделенных на подготовку и проведение выборов;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участие в приеме сведений о размере и об источниках доходов кандидатов в соответствии с законом;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в проверке финансовых отчетов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3.3. Подготовка и направление: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представлений в соответствующие органы о проведении проверок сведений о размере и об источниках доходов кандидатов, об акциях, ценных бумагах, долевом участии в складочном капитале предприятий, имуществе, принадлежащем кандидату на праве собственности;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сведений о размере и об источниках доходов кандидата, об акциях, ценных бумагах, долевом участии в складочном капитале предприятий, имуществе, принадлежащем кандидату на праве собственности по форме, утвержденной Комиссией для опубликования в средствах массовой информации;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информации о выявленных по результатам проведенной проверки фактах недостоверности сведений об имуществе и о доходах кандидата в средства массовой информации;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 копий финансовых отчетов и сведений о поступлении и расходовании средств избирательных фондов кандидатов в средства массовой информации.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3.4. Выявление пожертвований, поступивших с нарушением установленного порядка, информирование кандидата, уполномоченных представителей кандидата по финансовым вопросам о необходимости их возврата жертвователю или перечисления в доход соответствующего бюджета.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3.5. Организация и обеспечение проведения мероприятий по выявлению и пресечению расходования средств на проведение избирательной кампании кандидата помимо избирательного фонда кандидата.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3.6. Организация накопления и учета контрольных экземпляров печатных, аудиовизуальных агитационных материалов (или их копий), фотографий, иных агитационных материалов, представляемых в Комиссию кандидатом в целях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их изготовлением и распространением за счет средств соответствующих избирательных фондов.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3.7. Обработка имеющихся материалов на предмет уточнения соответствия оплаты стоимости выполненных работ (оказанных услуг), выявления фактов их занижения (завышения), определения полноты оплаты за изготовление и распространение агитационных материалов, а также соответствие фактического объема выполненных работ (оказанных услуг) объемам, указанным в первичных (учетных) финансовых документах.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>3.8 Подготовка и вынесение на рассмотрение Комиссии материалов, касающихся: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7AA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D7AA0">
        <w:rPr>
          <w:rFonts w:ascii="Times New Roman" w:hAnsi="Times New Roman" w:cs="Times New Roman"/>
          <w:sz w:val="24"/>
          <w:szCs w:val="24"/>
        </w:rPr>
        <w:t xml:space="preserve"> целевым расходованием бюджетных средств, выделяемых на подготовку и проведение выборов, за формированием и использованием средств избирательных фондов при проведении выборов;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применения мер ответственности за финансовые нарушения, допущенные при проведении выборов к кандидатам, их уполномоченным представителям по финансовым </w:t>
      </w:r>
      <w:r w:rsidRPr="000D7AA0">
        <w:rPr>
          <w:rFonts w:ascii="Times New Roman" w:hAnsi="Times New Roman" w:cs="Times New Roman"/>
          <w:sz w:val="24"/>
          <w:szCs w:val="24"/>
        </w:rPr>
        <w:lastRenderedPageBreak/>
        <w:t>вопросам, а также к гражданам, должностным и юридическим лицам в порядке, предусмотренном законодательством Российской Федерации;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проведенных проверок достоверности сведений о размере и об источниках доходов кандидатов, сведений об акциях, ценных бумагах, имуществе, принадлежащем кандидату на праве собственности;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выявленных нарушений порядка финансирования при проведении предвыборной агитации;</w:t>
      </w:r>
    </w:p>
    <w:p w:rsidR="000D7AA0" w:rsidRPr="000D7AA0" w:rsidRDefault="000D7AA0" w:rsidP="000D7AA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D7AA0">
        <w:rPr>
          <w:rFonts w:ascii="Times New Roman" w:hAnsi="Times New Roman" w:cs="Times New Roman"/>
          <w:sz w:val="24"/>
          <w:szCs w:val="24"/>
        </w:rPr>
        <w:t xml:space="preserve"> совершенствования своей работы.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3.9.Взаимодействие с КРС при Избирательной комиссии Ленинградской области. Обмен информацией в целях повышения эффективности их деятельности и организации работы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3.10. Обеспечение контроля по устранению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формирования и использования средств избирательных фондов кандидатов, а также проверки установленного порядка финансирования проведения предвыборной агитации в средствах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3.11. Рассмотрение по поручению председателя Комиссии заявлений и обращений граждан, организаций по вопросам ведения КРС, направление по ним ответов в установленные законом сроки.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4. Руководство Контрольно-ревизионной службой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Руководитель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4.1. Осуществляет общее руководство КРС и несет ответственность за выполнение возложенных на нее задач.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4.2. Представляет на утверждение Комиссии Положение о КРС, предложения по ее составу, по внесению изменений и дополнений в них.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4.3. Организует работу КРС, созывает ее заседания и председательствует на них, вносит на рассмотрение Комиссии предложения, связанные с организацией и совершенствованием работы КРС.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4.4. Организует выполнение решений Комиссии, распоряжений и поручений председателя Комиссии, выступает на заседаниях Комиссии и совещаниях по вопросам ведения КРС. Информирует Комиссию, ее председателя о работе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4.5. Организует подготовку документов и иных материалов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4.6. Подписывает документы КРС, относящиеся к ее ведению.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4.7. Осуществляет иные полномочия, предусмотренные федеральным законодательством, законодательством Ленинградской области и настоящим Положением.</w:t>
      </w:r>
    </w:p>
    <w:p w:rsidR="000D7AA0" w:rsidRPr="000D7AA0" w:rsidRDefault="000D7AA0" w:rsidP="000D7AA0">
      <w:pPr>
        <w:pStyle w:val="ConsNonformat"/>
        <w:widowControl/>
        <w:ind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5. Члены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Члены КРС: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5.1. Обеспечивают качественное и своевременное выполнение возложенных на них обязанностей.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5.2. Принимают участие в подготовке заседаний КРС и иных вопросов, находящихся в ведении КРС, отчитываются перед руководителем КРС о выполнении поручений и указаний.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5.3. По поручению руководителя КРС участвуют в проверках соблюдения избирательными комиссиями, кандидатами федерального законодательства и законодательства Ленинградской области, постановлений Комиссии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5.4. Обеспечивают </w:t>
      </w:r>
      <w:proofErr w:type="gramStart"/>
      <w:r w:rsidRPr="000D7AA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D7AA0">
        <w:rPr>
          <w:rFonts w:ascii="Times New Roman" w:hAnsi="Times New Roman"/>
          <w:sz w:val="24"/>
          <w:szCs w:val="24"/>
        </w:rPr>
        <w:t xml:space="preserve"> устранением недостатков, выявленных в ходе проверок расходования бюджетных средств, выделенных нижестоящим избирательным комиссиям на подготовку и проведение выборов, за формированием и использованием денежных средств избирательных фондов кандидатов.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lastRenderedPageBreak/>
        <w:t>5.5. Принимают участие в подготовке документов о финансовых нарушениях при проведении выборов, подписывают их, несут ответственность за достоверность этих документов.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5.6. На основании письменного обращения руководителя КРС  получают от кандидатов, избирательных комиссий, государственных и иных органов и учреждений, организаций, а также от граждан необходимые сведения и материалы по вопросам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5.7. Присутствуют по поручению руководителя КРС на заседаниях Комиссии при обсуждении вопросов ведения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5.8. Участвуют в подготовке и проведении заседаний КРС, выступают на этих заседаниях.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5.9. Заблаговременно информируют руководителя КРС, если по уважительной причине не могут присутствовать на заседании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</w:t>
      </w:r>
      <w:r w:rsidRPr="000D7AA0">
        <w:rPr>
          <w:rFonts w:ascii="Times New Roman" w:hAnsi="Times New Roman"/>
          <w:b/>
          <w:bCs/>
          <w:sz w:val="24"/>
          <w:szCs w:val="24"/>
        </w:rPr>
        <w:t>. Заседания 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6.1. Заседания КРС проводятся по мере необходимости и оформляются протоколом, который подписывается руководителем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6.2. Председательствует на заседании КРС ее руководитель.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6.3. Вопросы для рассмотрения на заседании КРС вносятся руководителем КРС и членами КРС.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6.4. На заседания КРС могут приглашаться кандидаты, представители избирательных комиссий, представители средств массовой информации.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6.5. Председательствующий на заседании КРС оглашает повестку заседания, определяет порядок его ведения.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6.6. Решения КРС принимаются на ее заседании большинством голосов от числа присутствующих членов КРС и доводятся до сведения Комиссии.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 xml:space="preserve">6.7. Решения КРС подписываются руководителем КРС и носят рекомендательный характер для Комиссии. 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b/>
          <w:bCs/>
          <w:sz w:val="24"/>
          <w:szCs w:val="24"/>
        </w:rPr>
      </w:pPr>
      <w:r w:rsidRPr="000D7AA0">
        <w:rPr>
          <w:rFonts w:ascii="Times New Roman" w:hAnsi="Times New Roman"/>
          <w:b/>
          <w:bCs/>
          <w:sz w:val="24"/>
          <w:szCs w:val="24"/>
        </w:rPr>
        <w:t>7. Обеспечение деятельности Контрольно-ревизионной службы</w:t>
      </w:r>
    </w:p>
    <w:p w:rsidR="000D7AA0" w:rsidRPr="000D7AA0" w:rsidRDefault="000D7AA0" w:rsidP="000D7AA0">
      <w:pPr>
        <w:pStyle w:val="ConsNormal"/>
        <w:widowControl/>
        <w:ind w:right="0" w:firstLine="680"/>
        <w:jc w:val="both"/>
        <w:rPr>
          <w:rFonts w:ascii="Times New Roman" w:hAnsi="Times New Roman"/>
          <w:sz w:val="24"/>
          <w:szCs w:val="24"/>
        </w:rPr>
      </w:pPr>
      <w:r w:rsidRPr="000D7AA0">
        <w:rPr>
          <w:rFonts w:ascii="Times New Roman" w:hAnsi="Times New Roman"/>
          <w:sz w:val="24"/>
          <w:szCs w:val="24"/>
        </w:rPr>
        <w:t>Правовое, организационное, документационное, информационное и материально-техническое обеспечение деятельности КРС осуществляет территориальная избирательная комиссия с полномочиями окружной  избирательной комиссии.</w:t>
      </w:r>
    </w:p>
    <w:p w:rsidR="000D7AA0" w:rsidRPr="000D7AA0" w:rsidRDefault="000D7AA0" w:rsidP="000D7AA0">
      <w:pPr>
        <w:rPr>
          <w:rFonts w:ascii="Calibri" w:hAnsi="Calibri"/>
          <w:sz w:val="24"/>
          <w:szCs w:val="24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Pr="00BF202C" w:rsidRDefault="000D7AA0" w:rsidP="000D7AA0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color w:val="000000"/>
          <w:sz w:val="26"/>
        </w:rPr>
      </w:pPr>
    </w:p>
    <w:p w:rsidR="000D7AA0" w:rsidRDefault="000D7AA0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</w:p>
    <w:p w:rsidR="00401222" w:rsidRDefault="00BF202C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П</w:t>
      </w:r>
      <w:r w:rsidR="002876D6" w:rsidRPr="00026965">
        <w:rPr>
          <w:rFonts w:ascii="Times New Roman" w:hAnsi="Times New Roman" w:cs="Times New Roman"/>
          <w:lang w:eastAsia="ru-RU"/>
        </w:rPr>
        <w:t xml:space="preserve">риложение </w:t>
      </w:r>
      <w:r w:rsidR="00401222">
        <w:rPr>
          <w:rFonts w:ascii="Times New Roman" w:hAnsi="Times New Roman" w:cs="Times New Roman"/>
          <w:lang w:eastAsia="ru-RU"/>
        </w:rPr>
        <w:t>2</w:t>
      </w:r>
    </w:p>
    <w:p w:rsidR="002876D6" w:rsidRDefault="002876D6" w:rsidP="00401222">
      <w:pPr>
        <w:pStyle w:val="af"/>
        <w:ind w:left="4536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026965">
        <w:rPr>
          <w:rFonts w:ascii="Times New Roman" w:hAnsi="Times New Roman" w:cs="Times New Roman"/>
          <w:lang w:eastAsia="ru-RU"/>
        </w:rPr>
        <w:t xml:space="preserve"> решению ТИК </w:t>
      </w:r>
      <w:proofErr w:type="spellStart"/>
      <w:r w:rsidRPr="00026965">
        <w:rPr>
          <w:rFonts w:ascii="Times New Roman" w:hAnsi="Times New Roman" w:cs="Times New Roman"/>
          <w:lang w:eastAsia="ru-RU"/>
        </w:rPr>
        <w:t>Лужского</w:t>
      </w:r>
      <w:proofErr w:type="spellEnd"/>
      <w:r w:rsidRPr="00026965">
        <w:rPr>
          <w:rFonts w:ascii="Times New Roman" w:hAnsi="Times New Roman" w:cs="Times New Roman"/>
          <w:lang w:eastAsia="ru-RU"/>
        </w:rPr>
        <w:t xml:space="preserve"> муниципального района</w:t>
      </w:r>
    </w:p>
    <w:p w:rsidR="00142963" w:rsidRPr="00026965" w:rsidRDefault="002876D6" w:rsidP="00142963">
      <w:pPr>
        <w:pStyle w:val="af"/>
        <w:ind w:left="4536" w:right="-1"/>
        <w:jc w:val="right"/>
        <w:rPr>
          <w:rFonts w:ascii="Times New Roman" w:hAnsi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</w:t>
      </w:r>
      <w:r w:rsidR="00142963" w:rsidRPr="00142963">
        <w:rPr>
          <w:rFonts w:ascii="Times New Roman" w:hAnsi="Times New Roman"/>
          <w:lang w:eastAsia="ru-RU"/>
        </w:rPr>
        <w:t xml:space="preserve"> </w:t>
      </w:r>
      <w:r w:rsidR="00D3290B">
        <w:rPr>
          <w:rFonts w:ascii="Times New Roman" w:hAnsi="Times New Roman"/>
          <w:lang w:eastAsia="ru-RU"/>
        </w:rPr>
        <w:t xml:space="preserve"> 30 июн</w:t>
      </w:r>
      <w:r w:rsidR="00142963">
        <w:rPr>
          <w:rFonts w:ascii="Times New Roman" w:hAnsi="Times New Roman"/>
          <w:lang w:eastAsia="ru-RU"/>
        </w:rPr>
        <w:t>я 201</w:t>
      </w:r>
      <w:r w:rsidR="00D3290B">
        <w:rPr>
          <w:rFonts w:ascii="Times New Roman" w:hAnsi="Times New Roman"/>
          <w:lang w:eastAsia="ru-RU"/>
        </w:rPr>
        <w:t>5 года № 1113</w:t>
      </w:r>
    </w:p>
    <w:p w:rsidR="002876D6" w:rsidRPr="00026965" w:rsidRDefault="002876D6" w:rsidP="00DE7886">
      <w:pPr>
        <w:pStyle w:val="af"/>
        <w:ind w:left="4536" w:right="-1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BF202C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02C" w:rsidRPr="00BF202C" w:rsidRDefault="00541B25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 контрольно-ревизионной служб</w:t>
      </w:r>
      <w:r w:rsidR="00541B25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BF20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645" w:rsidRDefault="00BF202C" w:rsidP="00BF202C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02C">
        <w:rPr>
          <w:rFonts w:ascii="Times New Roman" w:hAnsi="Times New Roman" w:cs="Times New Roman"/>
          <w:b/>
          <w:sz w:val="28"/>
          <w:szCs w:val="28"/>
        </w:rPr>
        <w:t xml:space="preserve">при территориальной избирательной комиссии </w:t>
      </w:r>
    </w:p>
    <w:p w:rsidR="00401222" w:rsidRPr="00BF202C" w:rsidRDefault="00BF202C" w:rsidP="00401222">
      <w:pPr>
        <w:pStyle w:val="af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F202C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Pr="00BF202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401222">
        <w:rPr>
          <w:rFonts w:ascii="Times New Roman" w:hAnsi="Times New Roman" w:cs="Times New Roman"/>
          <w:b/>
          <w:sz w:val="28"/>
          <w:szCs w:val="28"/>
        </w:rPr>
        <w:t xml:space="preserve"> с полномочиями  избирательных комиссий муниципальных образований </w:t>
      </w:r>
      <w:proofErr w:type="spellStart"/>
      <w:r w:rsidR="00401222">
        <w:rPr>
          <w:rFonts w:ascii="Times New Roman" w:hAnsi="Times New Roman" w:cs="Times New Roman"/>
          <w:b/>
          <w:sz w:val="28"/>
          <w:szCs w:val="28"/>
        </w:rPr>
        <w:t>Лужского</w:t>
      </w:r>
      <w:proofErr w:type="spellEnd"/>
      <w:r w:rsidR="00401222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2876D6" w:rsidRPr="00BF202C" w:rsidRDefault="002876D6" w:rsidP="00BF202C">
      <w:pPr>
        <w:pStyle w:val="af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F1645" w:rsidRPr="003C21A3" w:rsidRDefault="007F1645" w:rsidP="007F1645">
      <w:pPr>
        <w:rPr>
          <w:sz w:val="28"/>
          <w:szCs w:val="28"/>
        </w:rPr>
      </w:pPr>
    </w:p>
    <w:p w:rsidR="007F1645" w:rsidRP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1645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Pr="007F1645">
        <w:rPr>
          <w:rFonts w:ascii="Times New Roman" w:hAnsi="Times New Roman" w:cs="Times New Roman"/>
          <w:sz w:val="24"/>
          <w:szCs w:val="24"/>
        </w:rPr>
        <w:t xml:space="preserve"> Наталья Львовна –  заместитель председателя ТИК, председатель службы </w:t>
      </w:r>
    </w:p>
    <w:p w:rsidR="007F1645" w:rsidRP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Перепелкина Людмила Анатольевна – член ТИК с правом решающего голоса</w:t>
      </w:r>
    </w:p>
    <w:p w:rsidR="007F1645" w:rsidRDefault="007F1645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Медведь Раиса Ивановна - член ТИК с правом решающего голоса</w:t>
      </w:r>
    </w:p>
    <w:p w:rsidR="00142963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1645">
        <w:rPr>
          <w:rFonts w:ascii="Times New Roman" w:hAnsi="Times New Roman" w:cs="Times New Roman"/>
          <w:sz w:val="24"/>
          <w:szCs w:val="24"/>
        </w:rPr>
        <w:t>Антонова Марина Владимировна – представитель Казначейства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2963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ОАО «Сбербанк России»  (по согласованию) </w:t>
      </w:r>
    </w:p>
    <w:p w:rsidR="007F1645" w:rsidRPr="007F1645" w:rsidRDefault="00142963" w:rsidP="007F164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F1645" w:rsidRPr="007F1645">
        <w:rPr>
          <w:rFonts w:ascii="Times New Roman" w:hAnsi="Times New Roman" w:cs="Times New Roman"/>
          <w:sz w:val="24"/>
          <w:szCs w:val="24"/>
        </w:rPr>
        <w:t xml:space="preserve">редставитель налоговой инспекции </w:t>
      </w:r>
      <w:r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BF202C" w:rsidRPr="00BF202C" w:rsidRDefault="00BF202C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26"/>
          <w:lang w:eastAsia="ru-RU"/>
        </w:rPr>
      </w:pPr>
      <w:bookmarkStart w:id="0" w:name="_GoBack"/>
      <w:bookmarkEnd w:id="0"/>
    </w:p>
    <w:sectPr w:rsidR="00BF202C" w:rsidRPr="00BF202C" w:rsidSect="00142963">
      <w:pgSz w:w="11907" w:h="16840" w:code="9"/>
      <w:pgMar w:top="426" w:right="708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0F" w:rsidRDefault="00BE7D0F" w:rsidP="004818DD">
      <w:pPr>
        <w:spacing w:after="0" w:line="240" w:lineRule="auto"/>
      </w:pPr>
      <w:r>
        <w:separator/>
      </w:r>
    </w:p>
  </w:endnote>
  <w:endnote w:type="continuationSeparator" w:id="0">
    <w:p w:rsidR="00BE7D0F" w:rsidRDefault="00BE7D0F" w:rsidP="0048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0F" w:rsidRDefault="00BE7D0F" w:rsidP="004818DD">
      <w:pPr>
        <w:spacing w:after="0" w:line="240" w:lineRule="auto"/>
      </w:pPr>
      <w:r>
        <w:separator/>
      </w:r>
    </w:p>
  </w:footnote>
  <w:footnote w:type="continuationSeparator" w:id="0">
    <w:p w:rsidR="00BE7D0F" w:rsidRDefault="00BE7D0F" w:rsidP="00481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53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93B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BF3B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3E3A2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E0963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264D8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94676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31031C"/>
    <w:multiLevelType w:val="hybridMultilevel"/>
    <w:tmpl w:val="14B6E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04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7337A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3D2F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F5E3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91314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8"/>
  </w:num>
  <w:num w:numId="5">
    <w:abstractNumId w:val="9"/>
  </w:num>
  <w:num w:numId="6">
    <w:abstractNumId w:val="11"/>
  </w:num>
  <w:num w:numId="7">
    <w:abstractNumId w:val="10"/>
  </w:num>
  <w:num w:numId="8">
    <w:abstractNumId w:val="1"/>
  </w:num>
  <w:num w:numId="9">
    <w:abstractNumId w:val="12"/>
  </w:num>
  <w:num w:numId="10">
    <w:abstractNumId w:val="2"/>
  </w:num>
  <w:num w:numId="11">
    <w:abstractNumId w:val="6"/>
  </w:num>
  <w:num w:numId="12">
    <w:abstractNumId w:val="4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6D6"/>
    <w:rsid w:val="0001468D"/>
    <w:rsid w:val="0001672D"/>
    <w:rsid w:val="000D7AA0"/>
    <w:rsid w:val="00127C3D"/>
    <w:rsid w:val="00142963"/>
    <w:rsid w:val="00182ACD"/>
    <w:rsid w:val="001F0A9E"/>
    <w:rsid w:val="002876D6"/>
    <w:rsid w:val="002C213E"/>
    <w:rsid w:val="00330C96"/>
    <w:rsid w:val="00346247"/>
    <w:rsid w:val="003B4561"/>
    <w:rsid w:val="00401222"/>
    <w:rsid w:val="00420350"/>
    <w:rsid w:val="00431E12"/>
    <w:rsid w:val="004818DD"/>
    <w:rsid w:val="004C1320"/>
    <w:rsid w:val="00541B25"/>
    <w:rsid w:val="005761AD"/>
    <w:rsid w:val="00625E68"/>
    <w:rsid w:val="006B6B38"/>
    <w:rsid w:val="00774BC8"/>
    <w:rsid w:val="007D3AF9"/>
    <w:rsid w:val="007F1645"/>
    <w:rsid w:val="00947DD6"/>
    <w:rsid w:val="009B44B0"/>
    <w:rsid w:val="00A34852"/>
    <w:rsid w:val="00A37E12"/>
    <w:rsid w:val="00B23E95"/>
    <w:rsid w:val="00BE7D0F"/>
    <w:rsid w:val="00BF202C"/>
    <w:rsid w:val="00C11730"/>
    <w:rsid w:val="00CA729E"/>
    <w:rsid w:val="00D3290B"/>
    <w:rsid w:val="00DE7886"/>
    <w:rsid w:val="00E97576"/>
    <w:rsid w:val="00F11DC2"/>
    <w:rsid w:val="00F65D21"/>
    <w:rsid w:val="00F706B5"/>
    <w:rsid w:val="00F83422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uiPriority w:val="99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uiPriority w:val="99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uiPriority w:val="99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uiPriority w:val="99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99"/>
    <w:qFormat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af0">
    <w:name w:val="Normal (Web)"/>
    <w:basedOn w:val="a"/>
    <w:uiPriority w:val="99"/>
    <w:semiHidden/>
    <w:unhideWhenUsed/>
    <w:rsid w:val="009B44B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F65D2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65D21"/>
    <w:rPr>
      <w:rFonts w:asciiTheme="minorHAnsi" w:eastAsiaTheme="minorHAnsi" w:hAnsiTheme="minorHAnsi" w:cstheme="minorBidi"/>
      <w:sz w:val="22"/>
      <w:szCs w:val="22"/>
    </w:rPr>
  </w:style>
  <w:style w:type="character" w:styleId="af3">
    <w:name w:val="Hyperlink"/>
    <w:uiPriority w:val="99"/>
    <w:unhideWhenUsed/>
    <w:rsid w:val="00F65D21"/>
    <w:rPr>
      <w:color w:val="0000FF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1429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42963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6D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876D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76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876D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76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 Indent"/>
    <w:basedOn w:val="a"/>
    <w:link w:val="a4"/>
    <w:semiHidden/>
    <w:rsid w:val="002876D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876D6"/>
    <w:rPr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87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876D6"/>
    <w:rPr>
      <w:rFonts w:asciiTheme="minorHAnsi" w:eastAsiaTheme="minorHAnsi" w:hAnsiTheme="minorHAnsi" w:cstheme="minorBidi"/>
      <w:sz w:val="22"/>
      <w:szCs w:val="22"/>
    </w:rPr>
  </w:style>
  <w:style w:type="paragraph" w:styleId="3">
    <w:name w:val="Body Text Indent 3"/>
    <w:basedOn w:val="a"/>
    <w:link w:val="30"/>
    <w:uiPriority w:val="99"/>
    <w:semiHidden/>
    <w:unhideWhenUsed/>
    <w:rsid w:val="002876D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876D6"/>
    <w:rPr>
      <w:rFonts w:asciiTheme="minorHAnsi" w:eastAsiaTheme="minorHAnsi" w:hAnsiTheme="minorHAnsi" w:cstheme="minorBidi"/>
      <w:sz w:val="16"/>
      <w:szCs w:val="16"/>
    </w:rPr>
  </w:style>
  <w:style w:type="paragraph" w:customStyle="1" w:styleId="ConsNormal">
    <w:name w:val="ConsNormal"/>
    <w:rsid w:val="002876D6"/>
    <w:pPr>
      <w:widowControl w:val="0"/>
      <w:ind w:right="19772" w:firstLine="720"/>
    </w:pPr>
    <w:rPr>
      <w:rFonts w:ascii="Arial" w:hAnsi="Arial"/>
      <w:snapToGrid w:val="0"/>
      <w:lang w:eastAsia="ru-RU"/>
    </w:rPr>
  </w:style>
  <w:style w:type="paragraph" w:styleId="a5">
    <w:name w:val="header"/>
    <w:basedOn w:val="a"/>
    <w:link w:val="a6"/>
    <w:semiHidden/>
    <w:rsid w:val="002876D6"/>
    <w:pPr>
      <w:tabs>
        <w:tab w:val="center" w:pos="4153"/>
        <w:tab w:val="right" w:pos="8306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2876D6"/>
    <w:rPr>
      <w:sz w:val="28"/>
      <w:lang w:eastAsia="ru-RU"/>
    </w:rPr>
  </w:style>
  <w:style w:type="paragraph" w:customStyle="1" w:styleId="ConsNonformat">
    <w:name w:val="ConsNonformat"/>
    <w:rsid w:val="002876D6"/>
    <w:pPr>
      <w:widowControl w:val="0"/>
      <w:snapToGrid w:val="0"/>
    </w:pPr>
    <w:rPr>
      <w:rFonts w:ascii="Courier New" w:hAnsi="Courier New"/>
      <w:sz w:val="16"/>
      <w:lang w:eastAsia="ru-RU"/>
    </w:rPr>
  </w:style>
  <w:style w:type="paragraph" w:customStyle="1" w:styleId="ConsTitle">
    <w:name w:val="ConsTitle"/>
    <w:rsid w:val="002876D6"/>
    <w:pPr>
      <w:widowControl w:val="0"/>
      <w:snapToGrid w:val="0"/>
    </w:pPr>
    <w:rPr>
      <w:rFonts w:ascii="Arial" w:hAnsi="Arial"/>
      <w:b/>
      <w:sz w:val="14"/>
      <w:lang w:eastAsia="ru-RU"/>
    </w:rPr>
  </w:style>
  <w:style w:type="paragraph" w:customStyle="1" w:styleId="a7">
    <w:name w:val="Таб"/>
    <w:basedOn w:val="a5"/>
    <w:rsid w:val="002876D6"/>
    <w:pPr>
      <w:tabs>
        <w:tab w:val="clear" w:pos="4153"/>
        <w:tab w:val="clear" w:pos="8306"/>
      </w:tabs>
      <w:spacing w:line="240" w:lineRule="auto"/>
      <w:ind w:firstLine="0"/>
      <w:jc w:val="left"/>
    </w:pPr>
  </w:style>
  <w:style w:type="paragraph" w:customStyle="1" w:styleId="11">
    <w:name w:val="Обычный1"/>
    <w:rsid w:val="002876D6"/>
    <w:pPr>
      <w:widowControl w:val="0"/>
      <w:snapToGrid w:val="0"/>
      <w:spacing w:line="300" w:lineRule="auto"/>
      <w:ind w:firstLine="520"/>
      <w:jc w:val="both"/>
    </w:pPr>
    <w:rPr>
      <w:sz w:val="24"/>
      <w:lang w:eastAsia="ru-RU"/>
    </w:rPr>
  </w:style>
  <w:style w:type="paragraph" w:styleId="a8">
    <w:name w:val="Plain Text"/>
    <w:basedOn w:val="a"/>
    <w:link w:val="a9"/>
    <w:semiHidden/>
    <w:rsid w:val="002876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semiHidden/>
    <w:rsid w:val="002876D6"/>
    <w:rPr>
      <w:rFonts w:ascii="Courier New" w:hAnsi="Courier New"/>
      <w:lang w:eastAsia="ru-RU"/>
    </w:rPr>
  </w:style>
  <w:style w:type="paragraph" w:styleId="aa">
    <w:name w:val="footer"/>
    <w:basedOn w:val="a"/>
    <w:link w:val="ab"/>
    <w:semiHidden/>
    <w:rsid w:val="002876D6"/>
    <w:pPr>
      <w:tabs>
        <w:tab w:val="center" w:pos="4677"/>
        <w:tab w:val="right" w:pos="9355"/>
      </w:tabs>
      <w:spacing w:after="0" w:line="240" w:lineRule="auto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2876D6"/>
    <w:rPr>
      <w:sz w:val="18"/>
      <w:lang w:eastAsia="ru-RU"/>
    </w:rPr>
  </w:style>
  <w:style w:type="character" w:styleId="ac">
    <w:name w:val="page number"/>
    <w:basedOn w:val="a0"/>
    <w:semiHidden/>
    <w:rsid w:val="002876D6"/>
    <w:rPr>
      <w:sz w:val="22"/>
    </w:rPr>
  </w:style>
  <w:style w:type="paragraph" w:customStyle="1" w:styleId="14">
    <w:name w:val="Текст14"/>
    <w:basedOn w:val="a"/>
    <w:rsid w:val="002876D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.5"/>
    <w:basedOn w:val="a"/>
    <w:rsid w:val="002876D6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76D6"/>
    <w:pPr>
      <w:widowControl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2876D6"/>
    <w:rPr>
      <w:sz w:val="28"/>
      <w:lang w:eastAsia="ru-RU"/>
    </w:rPr>
  </w:style>
  <w:style w:type="paragraph" w:customStyle="1" w:styleId="ienuii">
    <w:name w:val="ienuii"/>
    <w:basedOn w:val="a"/>
    <w:rsid w:val="002876D6"/>
    <w:pPr>
      <w:widowControl w:val="0"/>
      <w:spacing w:after="120" w:line="240" w:lineRule="auto"/>
      <w:ind w:left="4536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 Spacing"/>
    <w:uiPriority w:val="1"/>
    <w:qFormat/>
    <w:rsid w:val="002876D6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7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415">
                      <w:marLeft w:val="600"/>
                      <w:marRight w:val="150"/>
                      <w:marTop w:val="150"/>
                      <w:marBottom w:val="150"/>
                      <w:divBdr>
                        <w:top w:val="single" w:sz="6" w:space="1" w:color="888899"/>
                        <w:left w:val="single" w:sz="6" w:space="1" w:color="888899"/>
                        <w:bottom w:val="single" w:sz="6" w:space="1" w:color="888899"/>
                        <w:right w:val="single" w:sz="6" w:space="1" w:color="888899"/>
                      </w:divBdr>
                      <w:divsChild>
                        <w:div w:id="180731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22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00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59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g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6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Usser79</dc:creator>
  <cp:lastModifiedBy>PNL</cp:lastModifiedBy>
  <cp:revision>7</cp:revision>
  <cp:lastPrinted>2014-07-15T14:22:00Z</cp:lastPrinted>
  <dcterms:created xsi:type="dcterms:W3CDTF">2011-09-22T13:23:00Z</dcterms:created>
  <dcterms:modified xsi:type="dcterms:W3CDTF">2015-06-29T05:28:00Z</dcterms:modified>
</cp:coreProperties>
</file>