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16" w:rsidRPr="008A2016" w:rsidRDefault="008A2016">
      <w:pPr>
        <w:pStyle w:val="Style2"/>
        <w:widowControl/>
        <w:spacing w:line="240" w:lineRule="exact"/>
        <w:ind w:left="202"/>
        <w:jc w:val="both"/>
        <w:rPr>
          <w:b/>
          <w:sz w:val="20"/>
          <w:szCs w:val="20"/>
        </w:rPr>
      </w:pPr>
      <w:r w:rsidRPr="008A2016">
        <w:rPr>
          <w:b/>
          <w:sz w:val="20"/>
          <w:szCs w:val="20"/>
        </w:rPr>
        <w:t xml:space="preserve">ЗУ п. Оредеж </w:t>
      </w:r>
      <w:proofErr w:type="spellStart"/>
      <w:r w:rsidRPr="008A2016">
        <w:rPr>
          <w:b/>
          <w:sz w:val="20"/>
          <w:szCs w:val="20"/>
        </w:rPr>
        <w:t>уч</w:t>
      </w:r>
      <w:proofErr w:type="spellEnd"/>
      <w:r w:rsidRPr="008A2016">
        <w:rPr>
          <w:b/>
          <w:sz w:val="20"/>
          <w:szCs w:val="20"/>
        </w:rPr>
        <w:t>. 1</w:t>
      </w:r>
    </w:p>
    <w:p w:rsidR="00E04A27" w:rsidRDefault="00E04A27">
      <w:pPr>
        <w:widowControl/>
        <w:spacing w:after="288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5277"/>
      </w:tblGrid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Ленинградская область, Лужский муниципальный район,  </w:t>
            </w:r>
            <w:proofErr w:type="spellStart"/>
            <w:r w:rsidRPr="00F67407">
              <w:rPr>
                <w:color w:val="000000"/>
                <w:sz w:val="20"/>
                <w:szCs w:val="20"/>
              </w:rPr>
              <w:t>Оредежское</w:t>
            </w:r>
            <w:proofErr w:type="spellEnd"/>
            <w:r w:rsidRPr="00F67407">
              <w:rPr>
                <w:color w:val="000000"/>
                <w:sz w:val="20"/>
                <w:szCs w:val="20"/>
              </w:rPr>
              <w:t xml:space="preserve"> сельское поселение, п. Оредеж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Земли населенного пункта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Собственник: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7407">
              <w:rPr>
                <w:color w:val="000000"/>
                <w:sz w:val="20"/>
                <w:szCs w:val="20"/>
              </w:rPr>
              <w:t>Неразграниченная</w:t>
            </w:r>
            <w:proofErr w:type="spellEnd"/>
            <w:r w:rsidRPr="00F67407">
              <w:rPr>
                <w:color w:val="000000"/>
                <w:sz w:val="20"/>
                <w:szCs w:val="20"/>
              </w:rPr>
              <w:t xml:space="preserve"> государственная собственность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7407">
              <w:rPr>
                <w:color w:val="000000"/>
                <w:sz w:val="20"/>
                <w:szCs w:val="20"/>
              </w:rPr>
              <w:t>Лысакова</w:t>
            </w:r>
            <w:proofErr w:type="spellEnd"/>
            <w:r w:rsidRPr="00F67407">
              <w:rPr>
                <w:color w:val="000000"/>
                <w:sz w:val="20"/>
                <w:szCs w:val="20"/>
              </w:rPr>
              <w:t xml:space="preserve"> Светлана Валериевна, тел. (813- 72) 2-37-75, kumiluga@yandex.ru 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Направление использования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Зона производственного использования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Функциональный приоритет площадки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Производственное использование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 xml:space="preserve">Расстояние до КАД Санкт-Петербурга, </w:t>
            </w:r>
            <w:proofErr w:type="gramStart"/>
            <w:r w:rsidRPr="00F67407">
              <w:rPr>
                <w:rStyle w:val="FontStyle13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188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Водоснабжение: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531FE7" w:rsidP="00CC5AD4">
            <w:pPr>
              <w:rPr>
                <w:color w:val="000000"/>
                <w:sz w:val="20"/>
                <w:szCs w:val="20"/>
              </w:rPr>
            </w:pPr>
            <w:r w:rsidRPr="00531FE7">
              <w:rPr>
                <w:color w:val="000000"/>
                <w:sz w:val="20"/>
                <w:szCs w:val="20"/>
              </w:rPr>
              <w:t>Возможно подключение. Вдоль участка проходит магистральный водопровод от артезианской скважины № 2487 мощностью 172 м</w:t>
            </w:r>
            <w:proofErr w:type="gramStart"/>
            <w:r w:rsidRPr="00531FE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31FE7">
              <w:rPr>
                <w:color w:val="000000"/>
                <w:sz w:val="20"/>
                <w:szCs w:val="20"/>
              </w:rPr>
              <w:t>уб./</w:t>
            </w:r>
            <w:proofErr w:type="spellStart"/>
            <w:r w:rsidRPr="00531FE7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531FE7">
              <w:rPr>
                <w:color w:val="000000"/>
                <w:sz w:val="20"/>
                <w:szCs w:val="20"/>
              </w:rPr>
              <w:t>. (расстояние до объекта 1 км). Водоснабжение осуществляет МУП ЛМР «Лужский водоканал».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Канализация: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  <w:r w:rsidR="00531FE7" w:rsidRPr="00531FE7">
              <w:rPr>
                <w:color w:val="000000"/>
                <w:sz w:val="20"/>
                <w:szCs w:val="20"/>
              </w:rPr>
              <w:t>Возможно подключение. Расстояние до объекта водоотведения 1 км. Водоотведение осуществляет МУП ЛМР «Лужский водоканал»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Электроснабжение: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531FE7" w:rsidP="00CC5AD4">
            <w:pPr>
              <w:jc w:val="both"/>
              <w:rPr>
                <w:color w:val="000000"/>
                <w:sz w:val="20"/>
                <w:szCs w:val="20"/>
              </w:rPr>
            </w:pPr>
            <w:r w:rsidRPr="00531FE7">
              <w:rPr>
                <w:color w:val="000000"/>
                <w:sz w:val="20"/>
                <w:szCs w:val="20"/>
              </w:rPr>
              <w:t>Возможно подключение по существующей линии 10 кВ. Подключение от ПС-35- Оредеж. Расстояние до головного объекта электроснабжения 1,5 км. Подключение и предоставление мощностей  осуществляет Филиал публичного акционерного общества энергетики и электрификации «ЛЕНЭНЕРГО» «</w:t>
            </w:r>
            <w:proofErr w:type="spellStart"/>
            <w:r w:rsidRPr="00531FE7">
              <w:rPr>
                <w:color w:val="000000"/>
                <w:sz w:val="20"/>
                <w:szCs w:val="20"/>
              </w:rPr>
              <w:t>Кингисеппские</w:t>
            </w:r>
            <w:proofErr w:type="spellEnd"/>
            <w:r w:rsidRPr="00531FE7">
              <w:rPr>
                <w:color w:val="000000"/>
                <w:sz w:val="20"/>
                <w:szCs w:val="20"/>
              </w:rPr>
              <w:t xml:space="preserve"> электрические сети»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Газоснабжение: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F67407">
            <w:pPr>
              <w:jc w:val="both"/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  <w:r w:rsidR="00F67407">
              <w:rPr>
                <w:color w:val="000000"/>
                <w:sz w:val="20"/>
                <w:szCs w:val="20"/>
              </w:rPr>
              <w:t>Возможно подключение. Газораспределительный трубопровод среднего давления на расстоянии 100м. Подключение осуществляет филиал АО «Газпром газораспределение Ленинградская область»</w:t>
            </w:r>
          </w:p>
        </w:tc>
      </w:tr>
      <w:tr w:rsidR="008A2016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Теплоснабжение: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2016" w:rsidRPr="00F67407" w:rsidRDefault="008A201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Возможно подключение. </w:t>
            </w:r>
            <w:r w:rsidR="00511034">
              <w:rPr>
                <w:color w:val="000000"/>
                <w:sz w:val="20"/>
                <w:szCs w:val="20"/>
              </w:rPr>
              <w:t>Котельная пос. Оредеж 4,63 Гкал/час. Теплоснабжение осуществляет ООО «Тепловые системы».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Варианты приобретения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Выкуп, аренда</w:t>
            </w:r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Тип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67407">
              <w:rPr>
                <w:color w:val="000000"/>
                <w:sz w:val="20"/>
                <w:szCs w:val="20"/>
              </w:rPr>
              <w:t>Greenfield</w:t>
            </w:r>
            <w:proofErr w:type="spellEnd"/>
          </w:p>
        </w:tc>
      </w:tr>
      <w:tr w:rsidR="008A2016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16" w:rsidRPr="00F67407" w:rsidRDefault="008A2016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Производственное использование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Инженерно-строительные условия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1B2EF1">
            <w:pPr>
              <w:pStyle w:val="Style3"/>
              <w:widowControl/>
              <w:rPr>
                <w:sz w:val="20"/>
                <w:szCs w:val="20"/>
              </w:rPr>
            </w:pPr>
            <w:r w:rsidRPr="00F67407">
              <w:rPr>
                <w:sz w:val="20"/>
                <w:szCs w:val="20"/>
              </w:rPr>
              <w:t xml:space="preserve">Территория, благоприятная для строительства. </w:t>
            </w:r>
            <w:proofErr w:type="gramStart"/>
            <w:r w:rsidRPr="00F67407">
              <w:rPr>
                <w:color w:val="000000"/>
                <w:sz w:val="20"/>
                <w:szCs w:val="20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r w:rsidRPr="00F67407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Предприятия в непосредственной близости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Октябрьская железная дорога</w:t>
            </w:r>
          </w:p>
        </w:tc>
      </w:tr>
      <w:tr w:rsidR="00F67407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Инженерная инфраструктура: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4"/>
              <w:widowControl/>
              <w:ind w:right="1459" w:firstLine="5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 xml:space="preserve">Расстояние до головного объекта электроснабжения,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 xml:space="preserve">Расстояние до источника теплоснабжения,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77534F">
            <w:pPr>
              <w:pStyle w:val="Style4"/>
              <w:widowControl/>
              <w:spacing w:line="245" w:lineRule="exact"/>
              <w:ind w:firstLine="2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 xml:space="preserve">Расстояние до объекта или сети водоотведения,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67407" w:rsidRPr="00F67407" w:rsidTr="00F67407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Транспортная инфраструктура: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4"/>
              <w:widowControl/>
              <w:spacing w:line="247" w:lineRule="exact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с твердым покрытием,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4"/>
              <w:widowControl/>
              <w:spacing w:line="254" w:lineRule="exact"/>
              <w:ind w:left="5" w:right="1054" w:hanging="5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регионального значения,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Расстояние до железнодорожных путей,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По границе участка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  <w:r w:rsidR="00511034">
              <w:rPr>
                <w:color w:val="000000"/>
                <w:sz w:val="20"/>
                <w:szCs w:val="20"/>
              </w:rPr>
              <w:t>Не разграничена</w:t>
            </w:r>
          </w:p>
        </w:tc>
      </w:tr>
      <w:tr w:rsidR="00F67407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 xml:space="preserve">Площадь инвестиционной площадки, </w:t>
            </w:r>
            <w:proofErr w:type="gramStart"/>
            <w:r w:rsidRPr="00F67407">
              <w:rPr>
                <w:rStyle w:val="FontStyle14"/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07" w:rsidRPr="00F67407" w:rsidRDefault="00F67407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511034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34" w:rsidRPr="00F67407" w:rsidRDefault="00511034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Градостроительная документация во ФГИС ТП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34" w:rsidRPr="00433EC0" w:rsidRDefault="00511034" w:rsidP="001B2EF1">
            <w:pPr>
              <w:rPr>
                <w:color w:val="000000"/>
                <w:sz w:val="20"/>
                <w:szCs w:val="20"/>
              </w:rPr>
            </w:pPr>
            <w:r w:rsidRPr="00433EC0">
              <w:rPr>
                <w:color w:val="000000"/>
                <w:sz w:val="20"/>
                <w:szCs w:val="20"/>
              </w:rPr>
              <w:t>http://fgis.economy.gov.ru/fgis/</w:t>
            </w:r>
          </w:p>
        </w:tc>
      </w:tr>
      <w:tr w:rsidR="00511034" w:rsidRPr="00F67407" w:rsidTr="00F67407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34" w:rsidRPr="00F67407" w:rsidRDefault="00511034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F67407">
              <w:rPr>
                <w:rStyle w:val="FontStyle13"/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34" w:rsidRPr="00F67407" w:rsidRDefault="00511034" w:rsidP="008A2016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Земельный участок относится к зоне П-2</w:t>
            </w:r>
          </w:p>
        </w:tc>
      </w:tr>
    </w:tbl>
    <w:p w:rsidR="0077534F" w:rsidRDefault="0077534F"/>
    <w:sectPr w:rsidR="0077534F" w:rsidSect="00511034">
      <w:type w:val="continuous"/>
      <w:pgSz w:w="11905" w:h="16837"/>
      <w:pgMar w:top="568" w:right="1382" w:bottom="851" w:left="13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2A" w:rsidRDefault="0069772A">
      <w:r>
        <w:separator/>
      </w:r>
    </w:p>
  </w:endnote>
  <w:endnote w:type="continuationSeparator" w:id="0">
    <w:p w:rsidR="0069772A" w:rsidRDefault="0069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2A" w:rsidRDefault="0069772A">
      <w:r>
        <w:separator/>
      </w:r>
    </w:p>
  </w:footnote>
  <w:footnote w:type="continuationSeparator" w:id="0">
    <w:p w:rsidR="0069772A" w:rsidRDefault="00697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534F"/>
    <w:rsid w:val="00013CB2"/>
    <w:rsid w:val="001223D1"/>
    <w:rsid w:val="00153657"/>
    <w:rsid w:val="00293205"/>
    <w:rsid w:val="002A6E34"/>
    <w:rsid w:val="002E7E0B"/>
    <w:rsid w:val="00396B1B"/>
    <w:rsid w:val="003A7105"/>
    <w:rsid w:val="00414A20"/>
    <w:rsid w:val="00445FBB"/>
    <w:rsid w:val="0048633C"/>
    <w:rsid w:val="00511034"/>
    <w:rsid w:val="00515E17"/>
    <w:rsid w:val="00531FE7"/>
    <w:rsid w:val="00556113"/>
    <w:rsid w:val="005B6DAD"/>
    <w:rsid w:val="0069772A"/>
    <w:rsid w:val="007036A4"/>
    <w:rsid w:val="007522AD"/>
    <w:rsid w:val="0077534F"/>
    <w:rsid w:val="007809EB"/>
    <w:rsid w:val="007A5D8E"/>
    <w:rsid w:val="008A2016"/>
    <w:rsid w:val="00A360E7"/>
    <w:rsid w:val="00A54A9B"/>
    <w:rsid w:val="00A71FBA"/>
    <w:rsid w:val="00A91DB4"/>
    <w:rsid w:val="00AC779A"/>
    <w:rsid w:val="00B51AF6"/>
    <w:rsid w:val="00B614F3"/>
    <w:rsid w:val="00BB0DFA"/>
    <w:rsid w:val="00C52BB2"/>
    <w:rsid w:val="00CC5AD4"/>
    <w:rsid w:val="00D25A09"/>
    <w:rsid w:val="00D91BD3"/>
    <w:rsid w:val="00DB0973"/>
    <w:rsid w:val="00E04A27"/>
    <w:rsid w:val="00E56B81"/>
    <w:rsid w:val="00E6423A"/>
    <w:rsid w:val="00E8531D"/>
    <w:rsid w:val="00EE639A"/>
    <w:rsid w:val="00F6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A27"/>
  </w:style>
  <w:style w:type="paragraph" w:customStyle="1" w:styleId="Style2">
    <w:name w:val="Style2"/>
    <w:basedOn w:val="a"/>
    <w:uiPriority w:val="99"/>
    <w:rsid w:val="00E04A27"/>
  </w:style>
  <w:style w:type="paragraph" w:customStyle="1" w:styleId="Style3">
    <w:name w:val="Style3"/>
    <w:basedOn w:val="a"/>
    <w:uiPriority w:val="99"/>
    <w:rsid w:val="00E04A27"/>
  </w:style>
  <w:style w:type="paragraph" w:customStyle="1" w:styleId="Style4">
    <w:name w:val="Style4"/>
    <w:basedOn w:val="a"/>
    <w:uiPriority w:val="99"/>
    <w:rsid w:val="00E04A27"/>
    <w:pPr>
      <w:spacing w:line="250" w:lineRule="exact"/>
    </w:pPr>
  </w:style>
  <w:style w:type="paragraph" w:customStyle="1" w:styleId="Style5">
    <w:name w:val="Style5"/>
    <w:basedOn w:val="a"/>
    <w:uiPriority w:val="99"/>
    <w:rsid w:val="00E04A27"/>
  </w:style>
  <w:style w:type="character" w:customStyle="1" w:styleId="FontStyle11">
    <w:name w:val="Font Style11"/>
    <w:basedOn w:val="a0"/>
    <w:uiPriority w:val="99"/>
    <w:rsid w:val="00E04A2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4A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04A27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04A27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E04A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21</cp:revision>
  <cp:lastPrinted>2017-07-14T12:54:00Z</cp:lastPrinted>
  <dcterms:created xsi:type="dcterms:W3CDTF">2017-05-12T07:39:00Z</dcterms:created>
  <dcterms:modified xsi:type="dcterms:W3CDTF">2017-09-19T06:28:00Z</dcterms:modified>
</cp:coreProperties>
</file>