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3A" w:rsidRPr="006C473A" w:rsidRDefault="006C473A" w:rsidP="006C473A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</w:p>
    <w:p w:rsidR="006C473A" w:rsidRPr="006C473A" w:rsidRDefault="006C473A" w:rsidP="006C473A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конкурса по продаже права на заключение договора на установку и эксплуатацию рекламных конструкций, на территории </w:t>
      </w:r>
      <w:proofErr w:type="spellStart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6C473A" w:rsidRPr="006C473A" w:rsidRDefault="006C473A" w:rsidP="006C473A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73A" w:rsidRPr="006C473A" w:rsidRDefault="006C473A" w:rsidP="006C473A">
      <w:pPr>
        <w:widowControl w:val="0"/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Форма торгов: Открытый конкурс.</w:t>
      </w:r>
    </w:p>
    <w:p w:rsidR="006C473A" w:rsidRPr="006C473A" w:rsidRDefault="006C473A" w:rsidP="006C473A">
      <w:pPr>
        <w:widowControl w:val="0"/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Организатор конкурса: Администрация 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Лужского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муниципального района (далее – Администрация). </w:t>
      </w:r>
    </w:p>
    <w:p w:rsidR="006C473A" w:rsidRPr="006C473A" w:rsidRDefault="006C473A" w:rsidP="006C473A">
      <w:pPr>
        <w:widowControl w:val="0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 (Почтовый адрес): 188230, Ленинградская область, г. Луга, пр. Кирова, д. 73.</w:t>
      </w:r>
    </w:p>
    <w:p w:rsidR="006C473A" w:rsidRPr="006C473A" w:rsidRDefault="006C473A" w:rsidP="006C473A">
      <w:pPr>
        <w:widowControl w:val="0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 (81372) 2-06-20.</w:t>
      </w:r>
    </w:p>
    <w:p w:rsidR="006C473A" w:rsidRPr="006C473A" w:rsidRDefault="006C473A" w:rsidP="006C473A">
      <w:pPr>
        <w:widowControl w:val="0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лица: Котова Дарья Александровна</w:t>
      </w:r>
    </w:p>
    <w:p w:rsidR="006C473A" w:rsidRPr="006C473A" w:rsidRDefault="006C473A" w:rsidP="006C473A">
      <w:pPr>
        <w:widowControl w:val="0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arh</w:t>
      </w:r>
      <w:proofErr w:type="spellEnd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luga</w:t>
      </w:r>
      <w:proofErr w:type="spellEnd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C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473A" w:rsidRPr="006C473A" w:rsidRDefault="006C473A" w:rsidP="006C473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Предмет конкурса: Право заключения договора  (срок действия договора пять лет) на установку и эксплуатацию  рекламных конструкций на территории 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Лужского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муниципального района, в соответствии с адресной программой  по следующим адресам:</w:t>
      </w:r>
    </w:p>
    <w:p w:rsidR="006C473A" w:rsidRPr="006C473A" w:rsidRDefault="006C473A" w:rsidP="006C473A">
      <w:pPr>
        <w:widowControl w:val="0"/>
        <w:tabs>
          <w:tab w:val="left" w:pos="284"/>
          <w:tab w:val="num" w:pos="1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tbl>
      <w:tblPr>
        <w:tblW w:w="3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925"/>
        <w:gridCol w:w="1842"/>
        <w:gridCol w:w="1747"/>
        <w:gridCol w:w="1655"/>
        <w:gridCol w:w="1560"/>
        <w:gridCol w:w="2126"/>
      </w:tblGrid>
      <w:tr w:rsidR="006C473A" w:rsidRPr="006C473A" w:rsidTr="00D34ABB">
        <w:trPr>
          <w:trHeight w:val="222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№ Лота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Адрес размещения рекламной конструкции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Начальный размер оплаты за право заключения договора на установку и эксплуатацию рекламной конструкции (руб.) 100% НДС не облагается</w:t>
            </w: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Размер задатка, руб.</w:t>
            </w:r>
          </w:p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20% от начальной (минимальной) цены за право заключения договора на установку и эксплуатацию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Дата предоставления права на установку и эксплуатацию рекламных конструкций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 xml:space="preserve">Номер рекламной конструкции в соответствии со Схемой размещения рекламных конструкций, расположенных на территории </w:t>
            </w:r>
            <w:proofErr w:type="spellStart"/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>Лужского</w:t>
            </w:r>
            <w:proofErr w:type="spellEnd"/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eastAsia="ru-RU"/>
              </w:rPr>
              <w:t xml:space="preserve"> муниципального района </w:t>
            </w:r>
            <w:r w:rsidRPr="006C473A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6C473A" w:rsidRPr="006C473A" w:rsidTr="00D34ABB">
        <w:trPr>
          <w:trHeight w:val="840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szCs w:val="24"/>
                <w:lang w:eastAsia="ru-RU"/>
              </w:rPr>
              <w:t>Ленинградская область,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szCs w:val="24"/>
                <w:lang w:eastAsia="ru-RU"/>
              </w:rPr>
              <w:t>г. Луга,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47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пр. Урицкого/ул. А. Яковлева 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(привокзальный сквер.)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lastRenderedPageBreak/>
              <w:t>Отдельно стоящая тумба формата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lastRenderedPageBreak/>
              <w:t>1,25м х 2,5м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(трехсторонняя)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56801,25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11360,25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определяется</w:t>
            </w:r>
          </w:p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 xml:space="preserve">договором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C473A" w:rsidRPr="006C473A" w:rsidTr="00D34ABB">
        <w:trPr>
          <w:trHeight w:val="1757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szCs w:val="24"/>
                <w:lang w:eastAsia="ru-RU"/>
              </w:rPr>
              <w:t>Ленинградская область,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szCs w:val="24"/>
                <w:lang w:eastAsia="ru-RU"/>
              </w:rPr>
              <w:t>г. Луга,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привокзальная площадь, у центрального входа </w:t>
            </w:r>
            <w:proofErr w:type="gramStart"/>
            <w:r w:rsidRPr="006C47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ж</w:t>
            </w:r>
            <w:proofErr w:type="gramEnd"/>
            <w:r w:rsidRPr="006C47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/д вокзал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Отдельно стоящая тумба формата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1,25м х 2,5м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(трехсторонняя)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C473A" w:rsidRPr="006C473A" w:rsidTr="00D34ABB">
        <w:trPr>
          <w:trHeight w:val="8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Ленинградская область,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г. Луга,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w:t>Ленинградское шоссе у д.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Отдельно стоящий щит формата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3м х 6м</w:t>
            </w:r>
          </w:p>
          <w:p w:rsidR="006C473A" w:rsidRPr="006C473A" w:rsidRDefault="006C473A" w:rsidP="006C473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(двусторонняя)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lang w:eastAsia="ru-RU"/>
              </w:rPr>
              <w:t>72705,6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lang w:eastAsia="ru-RU"/>
              </w:rPr>
              <w:t>14541,12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 ранее 02.11.2023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473A" w:rsidRPr="006C473A" w:rsidRDefault="006C473A" w:rsidP="006C4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C473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46</w:t>
            </w:r>
          </w:p>
        </w:tc>
      </w:tr>
    </w:tbl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Примечание: по Лоту № 2 до 01.11.2023 правомерное владение и пользование третьими лицами.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73A" w:rsidRPr="006C473A" w:rsidRDefault="006C473A" w:rsidP="006C473A">
      <w:pPr>
        <w:keepLines/>
        <w:widowControl w:val="0"/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Порядок, место и время получения конкурсной документации: конкурсная документация размещается Администрацией на официальном сайте 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области: </w:t>
      </w:r>
      <w:hyperlink r:id="rId7" w:history="1">
        <w:r w:rsidRPr="006C473A">
          <w:rPr>
            <w:rFonts w:ascii="Times New Roman" w:eastAsia="Arial Unicode MS" w:hAnsi="Times New Roman" w:cs="Arial Unicode MS"/>
            <w:color w:val="0066CC"/>
            <w:sz w:val="24"/>
            <w:szCs w:val="24"/>
            <w:u w:val="single"/>
            <w:lang w:eastAsia="ru-RU"/>
          </w:rPr>
          <w:t>www.luga.ru</w:t>
        </w:r>
      </w:hyperlink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(далее – официальный сайт) и доступна в целях ознакомления для заинтересованных лиц. Конкурсная документация также представляется со дня её размещения на официальном сайте по адресу Администрации: Ленинградская область, город Луга, проспект Кирова дом 73, кабинет № 113, на основании заявления любого заинтересованного лица, поданного в письменной форме в течение 2 рабочих дней с даты получения Администрацией соответствующего заявления.  </w:t>
      </w:r>
    </w:p>
    <w:p w:rsidR="006C473A" w:rsidRPr="006C473A" w:rsidRDefault="006C473A" w:rsidP="006C473A">
      <w:pPr>
        <w:keepLines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Срок подачи заявок</w:t>
      </w:r>
      <w:bookmarkStart w:id="0" w:name="_GoBack"/>
      <w:bookmarkEnd w:id="0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участие в конкурсе: заявки установленной формы принимаются по рабочим дням с 25.09.2023 по 25.10.2023 с 08:00 до 16:00 по адресу: 188230, Ленинградская область, г. Луга, пр. Кирова, д. 73, 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№ 113.</w:t>
      </w:r>
    </w:p>
    <w:p w:rsidR="006C473A" w:rsidRPr="006C473A" w:rsidRDefault="006C473A" w:rsidP="006C473A">
      <w:pPr>
        <w:keepLines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Дата, время и место вскрытия конвертов с заявками: 27.10.2023 в 13:00 по московскому времени по адресу: Ленинградская область, город Луга, пр. Кирова, д. 73, кабинет № 132</w:t>
      </w:r>
    </w:p>
    <w:p w:rsidR="006C473A" w:rsidRPr="006C473A" w:rsidRDefault="006C473A" w:rsidP="006C473A">
      <w:pPr>
        <w:keepLines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 оценки и сопоставления заявок: 09.11.2023 в 10:00.</w:t>
      </w:r>
    </w:p>
    <w:p w:rsidR="006C473A" w:rsidRPr="006C473A" w:rsidRDefault="006C473A" w:rsidP="006C473A">
      <w:pPr>
        <w:keepLines/>
        <w:widowControl w:val="0"/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Администрация вправе отказаться от проведения данного конкурса или внести изменения в настоящее извещение не позднее, чем за 15 (пятнадцать) дней до даты окончания срока подачи заявок на участие в конкурсе. Решение о внесении изменений в настоящее извещение, либо извещение об отказе от проведения открытого конкурса размещается Администрацией на официальном сайте и опубликовывается в газете – «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правда» в течение трех рабочих дней со дня принятия вышеуказанного решения. </w:t>
      </w:r>
    </w:p>
    <w:p w:rsidR="006C473A" w:rsidRPr="006C473A" w:rsidRDefault="006C473A" w:rsidP="006C473A">
      <w:pPr>
        <w:keepLines/>
        <w:widowControl w:val="0"/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Для участия в конкурсе установлено требование о внесении претендентами задатка в размере двадцати процентов от начальной (минимальной) цены за право заключения договора на установку и эксплуатацию рекламной конструкции по каждому лоту (в соответствии с пунктом 3 настоящего Извещения).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Для перечисления задатка, предварительно заключается Договор задатка. Задаток перечисляется только после заключения указанного Договора. По вопросам заключения Договора задатка необходимо заблаговременно обратиться в отдел архитектуры и градостроительства администрации 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(г. Луга, пр. Кирова, д. 73, кабинет 113, т. 8(81372) 2-06-20).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Денежные средства должны быть перечислены в срок, обеспечивающий их поступление на счет получателя не позднее даты окончания срока подачи заявок, по следующим реквизитам: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Получатель: КФ ЛУЖСКОГО МР ЛО (администрация 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района)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Банк получателя: СЕВЕРО-ЗАПАДНОЕ ГУ БАНКА РОССИИ//УФК по Ленинградской области г. Санкт-Петербург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Номер счета банка плательщика - Единый казначейский счет: 40102810745370000098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Номер счета банка плательщика - Казначейский счет: 03232643416330004500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БИК 044030098</w:t>
      </w:r>
    </w:p>
    <w:p w:rsidR="006C473A" w:rsidRPr="006C473A" w:rsidRDefault="006C473A" w:rsidP="006C473A">
      <w:pPr>
        <w:keepLines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внесение задатка должен быть приложен к конкурсной заявке 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10. Критерии конкурсного отбора:</w:t>
      </w:r>
    </w:p>
    <w:p w:rsidR="006C473A" w:rsidRPr="006C473A" w:rsidRDefault="006C473A" w:rsidP="006C473A">
      <w:pPr>
        <w:keepLines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Основной - Цена лота предмета конкурса; Количество дней размещения социальной рекламы.</w:t>
      </w:r>
    </w:p>
    <w:p w:rsidR="006C473A" w:rsidRPr="006C473A" w:rsidRDefault="006C473A" w:rsidP="006C473A">
      <w:pPr>
        <w:keepLines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2) Дополнительные - Внешний вид, дизайн и функциональность, применение высокотехнологичных решений; </w:t>
      </w:r>
      <w:r w:rsidRPr="006C473A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установки рекламных конструкций с момента заключения договора на установку и эксплуатацию рекламных конструкций;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11. Порядок оформления заявок, перечень документов, которые должны в них содержаться предусмотрены в пунктах 3,4 раздела 1 конкурсной документации.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12. Информация о результатах конкурса опубликовывается на официальном сайте в течение дня, следующего за днем подписания итогового протокола и в газете «</w:t>
      </w:r>
      <w:proofErr w:type="spellStart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правда» в течение 15 дней после подписания итогового протокола.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13. Лицо, выигравшее конкурс, и организатор конкурса подписывают протокол оценки и сопоставления заявок на участие в конкурсе (итоговый протокол о результатах конкурса) в течение трех дней после составления итогового протокола, который имеет силу Договора. Лицо, выигравшее конкурс, при уклонении от подписания итогового протокола утрачивает внесенный им задаток и лишается права на подписание договора на установку и эксплуатацию рекламной конструкции в дальнейшем. Протокол в одном экземпляре передается Организатором конкурса победителю конкурса вместе с проектом договора, который составляется путем включения условий исполнения договора, предложенных победителем конкурса в заявке, в проект договора</w:t>
      </w:r>
    </w:p>
    <w:p w:rsidR="006C473A" w:rsidRPr="006C473A" w:rsidRDefault="006C473A" w:rsidP="006C473A">
      <w:pPr>
        <w:keepLines/>
        <w:widowControl w:val="0"/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4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14. Договор на установку и эксплуатацию рекламных конструкций заключается не ранее чем через 10 (десять) дней со дня размещения информации о результатах конкурса на официальном сайте Организатора.</w:t>
      </w:r>
    </w:p>
    <w:p w:rsidR="004C3CE6" w:rsidRPr="006C473A" w:rsidRDefault="004C3CE6" w:rsidP="006C473A"/>
    <w:sectPr w:rsidR="004C3CE6" w:rsidRPr="006C473A" w:rsidSect="007D7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3E" w:rsidRDefault="007F7B3E" w:rsidP="007D7678">
      <w:pPr>
        <w:spacing w:after="0" w:line="240" w:lineRule="auto"/>
      </w:pPr>
      <w:r>
        <w:separator/>
      </w:r>
    </w:p>
  </w:endnote>
  <w:endnote w:type="continuationSeparator" w:id="0">
    <w:p w:rsidR="007F7B3E" w:rsidRDefault="007F7B3E" w:rsidP="007D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3E" w:rsidRDefault="007F7B3E" w:rsidP="007D7678">
      <w:pPr>
        <w:spacing w:after="0" w:line="240" w:lineRule="auto"/>
      </w:pPr>
      <w:r>
        <w:separator/>
      </w:r>
    </w:p>
  </w:footnote>
  <w:footnote w:type="continuationSeparator" w:id="0">
    <w:p w:rsidR="007F7B3E" w:rsidRDefault="007F7B3E" w:rsidP="007D7678">
      <w:pPr>
        <w:spacing w:after="0" w:line="240" w:lineRule="auto"/>
      </w:pPr>
      <w:r>
        <w:continuationSeparator/>
      </w:r>
    </w:p>
  </w:footnote>
  <w:footnote w:id="1">
    <w:p w:rsidR="006C473A" w:rsidRPr="00BB0EB0" w:rsidRDefault="006C473A" w:rsidP="006C473A">
      <w:pPr>
        <w:pStyle w:val="a7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/>
        </w:rPr>
        <w:t>Расчет н</w:t>
      </w:r>
      <w:r>
        <w:rPr>
          <w:rFonts w:ascii="Times New Roman" w:hAnsi="Times New Roman"/>
          <w:bCs/>
        </w:rPr>
        <w:t xml:space="preserve">ачального размера оплаты за право заключения договора на установку и эксплуатацию рекламной конструкции произведен в соответствии с решением </w:t>
      </w:r>
      <w:hyperlink r:id="rId1" w:history="1">
        <w:r w:rsidRPr="00BB0EB0">
          <w:rPr>
            <w:rStyle w:val="a3"/>
            <w:rFonts w:ascii="Times New Roman" w:hAnsi="Times New Roman"/>
            <w:color w:val="000000"/>
            <w:u w:val="none"/>
          </w:rPr>
          <w:t xml:space="preserve">Совета депутатов </w:t>
        </w:r>
        <w:proofErr w:type="spellStart"/>
        <w:r w:rsidRPr="00BB0EB0">
          <w:rPr>
            <w:rStyle w:val="a3"/>
            <w:rFonts w:ascii="Times New Roman" w:hAnsi="Times New Roman"/>
            <w:color w:val="000000"/>
            <w:u w:val="none"/>
          </w:rPr>
          <w:t>Лужского</w:t>
        </w:r>
        <w:proofErr w:type="spellEnd"/>
        <w:r w:rsidRPr="00BB0EB0">
          <w:rPr>
            <w:rStyle w:val="a3"/>
            <w:rFonts w:ascii="Times New Roman" w:hAnsi="Times New Roman"/>
            <w:color w:val="000000"/>
            <w:u w:val="none"/>
          </w:rPr>
          <w:t xml:space="preserve"> муниципального района Ленинградской области от 14 июня 2011 г. № 172 «О размещении наружной рекламы на территории </w:t>
        </w:r>
        <w:proofErr w:type="spellStart"/>
        <w:r w:rsidRPr="00BB0EB0">
          <w:rPr>
            <w:rStyle w:val="a3"/>
            <w:rFonts w:ascii="Times New Roman" w:hAnsi="Times New Roman"/>
            <w:color w:val="000000"/>
            <w:u w:val="none"/>
          </w:rPr>
          <w:t>Лужского</w:t>
        </w:r>
        <w:proofErr w:type="spellEnd"/>
        <w:r w:rsidRPr="00BB0EB0">
          <w:rPr>
            <w:rStyle w:val="a3"/>
            <w:rFonts w:ascii="Times New Roman" w:hAnsi="Times New Roman"/>
            <w:color w:val="000000"/>
            <w:u w:val="none"/>
          </w:rPr>
          <w:t xml:space="preserve"> муниципального района Ленинградской области</w:t>
        </w:r>
      </w:hyperlink>
      <w:r>
        <w:t>»</w:t>
      </w:r>
      <w:r w:rsidRPr="00BB0EB0">
        <w:rPr>
          <w:rFonts w:ascii="Times New Roman" w:eastAsia="Times New Roman" w:hAnsi="Times New Roman"/>
        </w:rPr>
        <w:t xml:space="preserve"> с учетом количества и площади информационных полей.</w:t>
      </w:r>
    </w:p>
  </w:footnote>
  <w:footnote w:id="2">
    <w:p w:rsidR="006C473A" w:rsidRDefault="006C473A" w:rsidP="006C473A">
      <w:pPr>
        <w:pStyle w:val="a9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 от  </w:t>
      </w:r>
      <w:r>
        <w:rPr>
          <w:rFonts w:ascii="Times New Roman" w:eastAsia="Times New Roman" w:hAnsi="Times New Roman"/>
          <w:u w:val="single"/>
        </w:rPr>
        <w:t xml:space="preserve">04 августа 2015 года  </w:t>
      </w:r>
      <w:r>
        <w:rPr>
          <w:rFonts w:ascii="Times New Roman" w:eastAsia="Times New Roman" w:hAnsi="Times New Roman"/>
        </w:rPr>
        <w:t xml:space="preserve">№ </w:t>
      </w:r>
      <w:r>
        <w:rPr>
          <w:rFonts w:ascii="Times New Roman" w:eastAsia="Times New Roman" w:hAnsi="Times New Roman"/>
          <w:u w:val="single"/>
        </w:rPr>
        <w:t xml:space="preserve">2158 </w:t>
      </w:r>
    </w:p>
    <w:p w:rsidR="006C473A" w:rsidRDefault="006C473A" w:rsidP="006C473A">
      <w:pPr>
        <w:pStyle w:val="a7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B1FAF"/>
    <w:multiLevelType w:val="multilevel"/>
    <w:tmpl w:val="F1B669AC"/>
    <w:lvl w:ilvl="0">
      <w:start w:val="3"/>
      <w:numFmt w:val="decimal"/>
      <w:pStyle w:val="2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6"/>
    <w:rsid w:val="004C3CE6"/>
    <w:rsid w:val="006C473A"/>
    <w:rsid w:val="007D7678"/>
    <w:rsid w:val="007F7B3E"/>
    <w:rsid w:val="00B06FCF"/>
    <w:rsid w:val="00BF1E24"/>
    <w:rsid w:val="00D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1B02-7546-4073-B402-38E22855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7678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7D7678"/>
    <w:pPr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2">
    <w:name w:val="List Number 2"/>
    <w:basedOn w:val="a"/>
    <w:uiPriority w:val="99"/>
    <w:unhideWhenUsed/>
    <w:rsid w:val="007D767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D767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3">
    <w:name w:val="Стиль3"/>
    <w:basedOn w:val="20"/>
    <w:uiPriority w:val="99"/>
    <w:rsid w:val="007D7678"/>
    <w:pPr>
      <w:widowControl w:val="0"/>
      <w:numPr>
        <w:ilvl w:val="2"/>
        <w:numId w:val="1"/>
      </w:numPr>
      <w:tabs>
        <w:tab w:val="clear" w:pos="2160"/>
        <w:tab w:val="num" w:pos="360"/>
      </w:tabs>
      <w:adjustRightInd w:val="0"/>
      <w:spacing w:after="0" w:line="240" w:lineRule="auto"/>
      <w:ind w:left="283" w:firstLine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7D7678"/>
    <w:rPr>
      <w:vertAlign w:val="superscript"/>
    </w:rPr>
  </w:style>
  <w:style w:type="paragraph" w:styleId="a7">
    <w:name w:val="footnote text"/>
    <w:basedOn w:val="a"/>
    <w:link w:val="1"/>
    <w:uiPriority w:val="99"/>
    <w:semiHidden/>
    <w:unhideWhenUsed/>
    <w:rsid w:val="007D767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7D7678"/>
    <w:rPr>
      <w:sz w:val="20"/>
      <w:szCs w:val="20"/>
    </w:rPr>
  </w:style>
  <w:style w:type="character" w:customStyle="1" w:styleId="1">
    <w:name w:val="Текст сноски Знак1"/>
    <w:link w:val="a7"/>
    <w:uiPriority w:val="99"/>
    <w:semiHidden/>
    <w:rsid w:val="007D7678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9">
    <w:name w:val="endnote text"/>
    <w:basedOn w:val="a"/>
    <w:link w:val="10"/>
    <w:uiPriority w:val="99"/>
    <w:semiHidden/>
    <w:unhideWhenUsed/>
    <w:rsid w:val="007D767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a">
    <w:name w:val="Текст концевой сноски Знак"/>
    <w:basedOn w:val="a0"/>
    <w:uiPriority w:val="99"/>
    <w:semiHidden/>
    <w:rsid w:val="007D7678"/>
    <w:rPr>
      <w:sz w:val="20"/>
      <w:szCs w:val="20"/>
    </w:rPr>
  </w:style>
  <w:style w:type="character" w:customStyle="1" w:styleId="10">
    <w:name w:val="Текст концевой сноски Знак1"/>
    <w:link w:val="a9"/>
    <w:uiPriority w:val="99"/>
    <w:semiHidden/>
    <w:rsid w:val="007D7678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semiHidden/>
    <w:unhideWhenUsed/>
    <w:rsid w:val="007D767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352480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4</cp:revision>
  <cp:lastPrinted>2023-09-15T07:55:00Z</cp:lastPrinted>
  <dcterms:created xsi:type="dcterms:W3CDTF">2023-09-15T07:38:00Z</dcterms:created>
  <dcterms:modified xsi:type="dcterms:W3CDTF">2023-09-15T07:57:00Z</dcterms:modified>
</cp:coreProperties>
</file>