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17" w:rsidRDefault="00270117" w:rsidP="002701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C5E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270117" w:rsidRPr="00495C5E" w:rsidRDefault="00270117" w:rsidP="002701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0117" w:rsidRPr="006116B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116B3">
        <w:rPr>
          <w:rFonts w:ascii="Times New Roman" w:hAnsi="Times New Roman"/>
          <w:sz w:val="28"/>
          <w:szCs w:val="28"/>
        </w:rPr>
        <w:t>Подводя итоги работы агропромышленного комплекса Лужского муниципального района за 2021 год, можно сказать о том, что неблагоприятные погодные условия, это и холодная дождливая весна в период посевной к</w:t>
      </w:r>
      <w:r>
        <w:rPr>
          <w:rFonts w:ascii="Times New Roman" w:hAnsi="Times New Roman"/>
          <w:sz w:val="28"/>
          <w:szCs w:val="28"/>
        </w:rPr>
        <w:t>а</w:t>
      </w:r>
      <w:r w:rsidRPr="006116B3">
        <w:rPr>
          <w:rFonts w:ascii="Times New Roman" w:hAnsi="Times New Roman"/>
          <w:sz w:val="28"/>
          <w:szCs w:val="28"/>
        </w:rPr>
        <w:t>мпании, и жаркое засушливое лето на момент кормозаготовки и уборки, повлияли на снижение показателей работы сельскохозяйственных товаропроизводителей, ос</w:t>
      </w:r>
      <w:r w:rsidR="003F715B">
        <w:rPr>
          <w:rFonts w:ascii="Times New Roman" w:hAnsi="Times New Roman"/>
          <w:sz w:val="28"/>
          <w:szCs w:val="28"/>
        </w:rPr>
        <w:t>обенно в отрасли растениеводства</w:t>
      </w:r>
      <w:r w:rsidRPr="006116B3">
        <w:rPr>
          <w:rFonts w:ascii="Times New Roman" w:hAnsi="Times New Roman"/>
          <w:sz w:val="28"/>
          <w:szCs w:val="28"/>
        </w:rPr>
        <w:t>.</w:t>
      </w:r>
    </w:p>
    <w:p w:rsidR="00270117" w:rsidRPr="006116B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16B3">
        <w:rPr>
          <w:rFonts w:ascii="Times New Roman" w:hAnsi="Times New Roman"/>
          <w:sz w:val="28"/>
          <w:szCs w:val="28"/>
        </w:rPr>
        <w:t xml:space="preserve">Агропромышленный комплекс включает в себя </w:t>
      </w:r>
      <w:r w:rsidRPr="000F2333">
        <w:rPr>
          <w:rFonts w:ascii="Times New Roman" w:hAnsi="Times New Roman"/>
          <w:sz w:val="28"/>
          <w:szCs w:val="28"/>
        </w:rPr>
        <w:t>17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6B3">
        <w:rPr>
          <w:rFonts w:ascii="Times New Roman" w:hAnsi="Times New Roman"/>
          <w:sz w:val="28"/>
          <w:szCs w:val="28"/>
        </w:rPr>
        <w:t xml:space="preserve">сельскохозяйственных предприятий, </w:t>
      </w:r>
      <w:r w:rsidRPr="000F2333">
        <w:rPr>
          <w:rFonts w:ascii="Times New Roman" w:hAnsi="Times New Roman"/>
          <w:sz w:val="28"/>
          <w:szCs w:val="28"/>
        </w:rPr>
        <w:t>10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6B3">
        <w:rPr>
          <w:rFonts w:ascii="Times New Roman" w:hAnsi="Times New Roman"/>
          <w:sz w:val="28"/>
          <w:szCs w:val="28"/>
        </w:rPr>
        <w:t>предприятий пищевой и перерабатывающей промышленности,</w:t>
      </w:r>
      <w:r w:rsidR="003F715B">
        <w:rPr>
          <w:rFonts w:ascii="Times New Roman" w:hAnsi="Times New Roman"/>
          <w:sz w:val="28"/>
          <w:szCs w:val="28"/>
        </w:rPr>
        <w:t xml:space="preserve"> 1</w:t>
      </w:r>
      <w:r w:rsidR="003F715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3F715B" w:rsidRPr="00242CDE">
        <w:rPr>
          <w:rFonts w:ascii="Times New Roman" w:hAnsi="Times New Roman"/>
          <w:color w:val="000000" w:themeColor="text1"/>
          <w:sz w:val="28"/>
          <w:szCs w:val="28"/>
        </w:rPr>
        <w:t>ельскохозяйственный потребительский сбытовой растениеводческий снабженческий кооператив</w:t>
      </w:r>
      <w:r w:rsidR="003F715B">
        <w:rPr>
          <w:rFonts w:ascii="Times New Roman" w:hAnsi="Times New Roman"/>
          <w:color w:val="000000" w:themeColor="text1"/>
          <w:sz w:val="28"/>
          <w:szCs w:val="28"/>
        </w:rPr>
        <w:t>, 33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6B3">
        <w:rPr>
          <w:rFonts w:ascii="Times New Roman" w:hAnsi="Times New Roman"/>
          <w:sz w:val="28"/>
          <w:szCs w:val="28"/>
        </w:rPr>
        <w:t xml:space="preserve">товарных крестьянских (фермерских) хозяйства и около </w:t>
      </w:r>
      <w:r w:rsidRPr="00A51C5E">
        <w:rPr>
          <w:rFonts w:ascii="Times New Roman" w:hAnsi="Times New Roman"/>
          <w:sz w:val="28"/>
          <w:szCs w:val="28"/>
        </w:rPr>
        <w:t>24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6B3">
        <w:rPr>
          <w:rFonts w:ascii="Times New Roman" w:hAnsi="Times New Roman"/>
          <w:sz w:val="28"/>
          <w:szCs w:val="28"/>
        </w:rPr>
        <w:t>тысяч личных подсобных хозяйств граждан.</w:t>
      </w:r>
    </w:p>
    <w:p w:rsidR="00270117" w:rsidRPr="00AF4FA8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16B3">
        <w:rPr>
          <w:rFonts w:ascii="Times New Roman" w:hAnsi="Times New Roman"/>
          <w:sz w:val="28"/>
          <w:szCs w:val="28"/>
        </w:rPr>
        <w:t xml:space="preserve">Также на территории района находятся </w:t>
      </w:r>
      <w:r w:rsidRPr="00AF4FA8">
        <w:rPr>
          <w:rFonts w:ascii="Times New Roman" w:hAnsi="Times New Roman"/>
          <w:sz w:val="28"/>
          <w:szCs w:val="28"/>
        </w:rPr>
        <w:t>137 садоводческих и огороднических некоммерческих товарищества.</w:t>
      </w:r>
    </w:p>
    <w:p w:rsidR="00270117" w:rsidRPr="00495C5E" w:rsidRDefault="00270117" w:rsidP="00750B6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116B3">
        <w:rPr>
          <w:rFonts w:ascii="Times New Roman" w:hAnsi="Times New Roman"/>
          <w:sz w:val="28"/>
          <w:szCs w:val="28"/>
        </w:rPr>
        <w:t xml:space="preserve">В 2021 году в Лужском районе сельскохозяйственными товаропроизводителями произведено от областных объемов </w:t>
      </w:r>
      <w:r w:rsidRPr="00E812E4">
        <w:rPr>
          <w:rFonts w:ascii="Times New Roman" w:hAnsi="Times New Roman"/>
          <w:b/>
          <w:sz w:val="28"/>
          <w:szCs w:val="28"/>
        </w:rPr>
        <w:t>-</w:t>
      </w:r>
      <w:r w:rsidRPr="00E812E4">
        <w:rPr>
          <w:rFonts w:ascii="Times New Roman" w:hAnsi="Times New Roman"/>
          <w:sz w:val="28"/>
          <w:szCs w:val="28"/>
        </w:rPr>
        <w:t xml:space="preserve"> мяса свиней 40 %</w:t>
      </w:r>
      <w:r w:rsidR="009A2CB2" w:rsidRPr="00E812E4">
        <w:rPr>
          <w:rFonts w:ascii="Times New Roman" w:hAnsi="Times New Roman"/>
          <w:sz w:val="28"/>
          <w:szCs w:val="28"/>
        </w:rPr>
        <w:t>*</w:t>
      </w:r>
      <w:r w:rsidRPr="00E812E4">
        <w:rPr>
          <w:rFonts w:ascii="Times New Roman" w:hAnsi="Times New Roman"/>
          <w:sz w:val="28"/>
          <w:szCs w:val="28"/>
        </w:rPr>
        <w:t>, мяса КРС 18%</w:t>
      </w:r>
      <w:r w:rsidR="009A2CB2" w:rsidRPr="00E812E4">
        <w:rPr>
          <w:rFonts w:ascii="Times New Roman" w:hAnsi="Times New Roman"/>
          <w:sz w:val="28"/>
          <w:szCs w:val="28"/>
        </w:rPr>
        <w:t>*</w:t>
      </w:r>
      <w:r w:rsidRPr="00E812E4">
        <w:rPr>
          <w:rFonts w:ascii="Times New Roman" w:hAnsi="Times New Roman"/>
          <w:sz w:val="28"/>
          <w:szCs w:val="28"/>
        </w:rPr>
        <w:t xml:space="preserve">, </w:t>
      </w:r>
      <w:r w:rsidRPr="00684E4E">
        <w:rPr>
          <w:rFonts w:ascii="Times New Roman" w:hAnsi="Times New Roman"/>
          <w:sz w:val="28"/>
          <w:szCs w:val="28"/>
        </w:rPr>
        <w:t>зерна 20%,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2DC7">
        <w:rPr>
          <w:rFonts w:ascii="Times New Roman" w:hAnsi="Times New Roman"/>
          <w:sz w:val="28"/>
          <w:szCs w:val="28"/>
        </w:rPr>
        <w:t>молока 8,1 %.</w:t>
      </w:r>
    </w:p>
    <w:p w:rsidR="00270117" w:rsidRPr="000F2333" w:rsidRDefault="00270117" w:rsidP="00750B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45E9D">
        <w:rPr>
          <w:rFonts w:ascii="Times New Roman" w:hAnsi="Times New Roman"/>
          <w:sz w:val="28"/>
          <w:szCs w:val="28"/>
        </w:rPr>
        <w:t>На поддержку сельского хозяйства района в 202</w:t>
      </w:r>
      <w:r>
        <w:rPr>
          <w:rFonts w:ascii="Times New Roman" w:hAnsi="Times New Roman"/>
          <w:sz w:val="28"/>
          <w:szCs w:val="28"/>
        </w:rPr>
        <w:t>1</w:t>
      </w:r>
      <w:r w:rsidRPr="00745E9D">
        <w:rPr>
          <w:rFonts w:ascii="Times New Roman" w:hAnsi="Times New Roman"/>
          <w:sz w:val="28"/>
          <w:szCs w:val="28"/>
        </w:rPr>
        <w:t xml:space="preserve"> году из бюджетов всех уровней выделено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333">
        <w:rPr>
          <w:rFonts w:ascii="Times New Roman" w:hAnsi="Times New Roman"/>
          <w:sz w:val="28"/>
          <w:szCs w:val="28"/>
        </w:rPr>
        <w:t xml:space="preserve">318,2 млн. рублей, в том числе из местного бюджета – 17,9 млн. рублей. </w:t>
      </w:r>
    </w:p>
    <w:p w:rsidR="00270117" w:rsidRPr="000F233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745E9D">
        <w:rPr>
          <w:rFonts w:ascii="Times New Roman" w:hAnsi="Times New Roman"/>
          <w:sz w:val="28"/>
          <w:szCs w:val="28"/>
        </w:rPr>
        <w:t xml:space="preserve">Выручка от реализации продукции и услуг сельского хозяйства за 2021 год ожидается </w:t>
      </w:r>
      <w:r w:rsidRPr="000F2333">
        <w:rPr>
          <w:rFonts w:ascii="Times New Roman" w:hAnsi="Times New Roman"/>
          <w:sz w:val="28"/>
          <w:szCs w:val="28"/>
        </w:rPr>
        <w:t xml:space="preserve">1,8 млрд. рублей. </w:t>
      </w:r>
    </w:p>
    <w:p w:rsidR="00270117" w:rsidRPr="000F2333" w:rsidRDefault="00270117" w:rsidP="00750B60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45E9D">
        <w:rPr>
          <w:rFonts w:ascii="Times New Roman" w:hAnsi="Times New Roman"/>
          <w:sz w:val="28"/>
          <w:szCs w:val="28"/>
        </w:rPr>
        <w:t>В 2021 году среднесписочная численность работающих в сельском хозяйстве составит</w:t>
      </w:r>
      <w:r w:rsidRPr="00745E9D">
        <w:rPr>
          <w:rFonts w:ascii="Times New Roman" w:hAnsi="Times New Roman"/>
          <w:b/>
          <w:sz w:val="28"/>
          <w:szCs w:val="28"/>
        </w:rPr>
        <w:t xml:space="preserve"> </w:t>
      </w:r>
      <w:r w:rsidRPr="000F2333">
        <w:rPr>
          <w:rFonts w:ascii="Times New Roman" w:hAnsi="Times New Roman"/>
          <w:sz w:val="28"/>
          <w:szCs w:val="28"/>
        </w:rPr>
        <w:t>730* человек. Среднемесячная зарплата</w:t>
      </w:r>
      <w:r w:rsidRPr="000F2333">
        <w:rPr>
          <w:rFonts w:ascii="Times New Roman" w:hAnsi="Times New Roman"/>
          <w:b/>
          <w:sz w:val="28"/>
          <w:szCs w:val="28"/>
        </w:rPr>
        <w:t xml:space="preserve"> </w:t>
      </w:r>
      <w:r w:rsidRPr="000F2333">
        <w:rPr>
          <w:rFonts w:ascii="Times New Roman" w:hAnsi="Times New Roman"/>
          <w:sz w:val="28"/>
          <w:szCs w:val="28"/>
        </w:rPr>
        <w:t xml:space="preserve">– 44 237 рублей </w:t>
      </w:r>
      <w:r w:rsidRPr="000F2333">
        <w:rPr>
          <w:rStyle w:val="FontStyle13"/>
          <w:sz w:val="28"/>
          <w:szCs w:val="28"/>
        </w:rPr>
        <w:t>(107% к уровню 2020 года)</w:t>
      </w:r>
      <w:r w:rsidRPr="000F2333">
        <w:rPr>
          <w:rFonts w:ascii="Times New Roman" w:hAnsi="Times New Roman"/>
          <w:sz w:val="28"/>
          <w:szCs w:val="28"/>
        </w:rPr>
        <w:t>.</w:t>
      </w:r>
    </w:p>
    <w:p w:rsidR="00270117" w:rsidRPr="00495C5E" w:rsidRDefault="00270117" w:rsidP="00750B60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0117" w:rsidRPr="00CA4BF0" w:rsidRDefault="00270117" w:rsidP="00750B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4BF0">
        <w:rPr>
          <w:rFonts w:ascii="Times New Roman" w:hAnsi="Times New Roman"/>
          <w:b/>
          <w:sz w:val="28"/>
          <w:szCs w:val="28"/>
        </w:rPr>
        <w:t>Животноводство</w:t>
      </w:r>
    </w:p>
    <w:p w:rsidR="00270117" w:rsidRPr="00495C5E" w:rsidRDefault="00270117" w:rsidP="00750B60">
      <w:pPr>
        <w:spacing w:after="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6344C" w:rsidRPr="00C4442E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26344C" w:rsidRPr="00C4442E">
        <w:rPr>
          <w:rFonts w:ascii="Times New Roman" w:hAnsi="Times New Roman"/>
          <w:sz w:val="28"/>
          <w:szCs w:val="28"/>
        </w:rPr>
        <w:t>Молочным животноводством, которое является ведущей отраслью сельского хозяйства Лужского района</w:t>
      </w:r>
      <w:r w:rsidR="00C4442E" w:rsidRPr="00C4442E">
        <w:rPr>
          <w:rFonts w:ascii="Times New Roman" w:hAnsi="Times New Roman"/>
          <w:sz w:val="28"/>
          <w:szCs w:val="28"/>
        </w:rPr>
        <w:t>,</w:t>
      </w:r>
      <w:r w:rsidR="0026344C" w:rsidRPr="00C4442E">
        <w:rPr>
          <w:rFonts w:ascii="Times New Roman" w:hAnsi="Times New Roman"/>
          <w:sz w:val="28"/>
          <w:szCs w:val="28"/>
        </w:rPr>
        <w:t xml:space="preserve"> занимаются 9 предприятий, 6 из которых имеют племенной статус. </w:t>
      </w:r>
    </w:p>
    <w:p w:rsidR="0026344C" w:rsidRPr="00C4442E" w:rsidRDefault="0026344C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4442E">
        <w:rPr>
          <w:rFonts w:ascii="Times New Roman" w:hAnsi="Times New Roman"/>
          <w:sz w:val="28"/>
          <w:szCs w:val="28"/>
        </w:rPr>
        <w:t xml:space="preserve">       В 2021 году сельскохозяйственными предприятиями района </w:t>
      </w:r>
      <w:r w:rsidR="00C4442E" w:rsidRPr="00C4442E">
        <w:rPr>
          <w:rFonts w:ascii="Times New Roman" w:hAnsi="Times New Roman"/>
          <w:sz w:val="28"/>
          <w:szCs w:val="28"/>
        </w:rPr>
        <w:t xml:space="preserve">увеличено производство молока, и оно составило </w:t>
      </w:r>
      <w:r w:rsidRPr="00C4442E">
        <w:rPr>
          <w:rFonts w:ascii="Times New Roman" w:hAnsi="Times New Roman"/>
          <w:sz w:val="28"/>
          <w:szCs w:val="28"/>
        </w:rPr>
        <w:t>более 48,9 тысяч тонн коровьего молока (102% или + 9 тысяч тонн к уровню 2020 года), кроме того в 2021 году в ООО «КФХ БРОД» было произведено 3,8 тонны козьего молока (+1,3 тонны к уровню 2020 года).</w:t>
      </w:r>
      <w:r w:rsidR="00C4442E" w:rsidRPr="00C4442E">
        <w:rPr>
          <w:rFonts w:ascii="Times New Roman" w:hAnsi="Times New Roman"/>
          <w:sz w:val="28"/>
          <w:szCs w:val="28"/>
        </w:rPr>
        <w:t xml:space="preserve"> Максимального увеличения </w:t>
      </w:r>
      <w:r w:rsidR="00C4442E" w:rsidRPr="009F016D">
        <w:rPr>
          <w:rFonts w:ascii="Times New Roman" w:hAnsi="Times New Roman"/>
          <w:sz w:val="28"/>
          <w:szCs w:val="28"/>
        </w:rPr>
        <w:t xml:space="preserve">добилось </w:t>
      </w:r>
      <w:r w:rsidR="009F016D" w:rsidRPr="009F016D">
        <w:rPr>
          <w:rFonts w:ascii="Times New Roman" w:hAnsi="Times New Roman"/>
          <w:sz w:val="28"/>
          <w:szCs w:val="28"/>
        </w:rPr>
        <w:t xml:space="preserve">отделение </w:t>
      </w:r>
      <w:r w:rsidR="00C4442E" w:rsidRPr="00C4442E">
        <w:rPr>
          <w:rFonts w:ascii="Times New Roman" w:hAnsi="Times New Roman"/>
          <w:sz w:val="28"/>
          <w:szCs w:val="28"/>
        </w:rPr>
        <w:t>ЗАО «Племенной завод «Ручьи» 129% к уровню 2020 года.</w:t>
      </w:r>
    </w:p>
    <w:p w:rsidR="00C4442E" w:rsidRPr="00C4442E" w:rsidRDefault="00C4442E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4442E">
        <w:rPr>
          <w:rFonts w:ascii="Times New Roman" w:hAnsi="Times New Roman"/>
          <w:sz w:val="28"/>
          <w:szCs w:val="28"/>
        </w:rPr>
        <w:t xml:space="preserve">       </w:t>
      </w:r>
      <w:r w:rsidR="0026344C" w:rsidRPr="00C4442E">
        <w:rPr>
          <w:rFonts w:ascii="Times New Roman" w:hAnsi="Times New Roman"/>
          <w:sz w:val="28"/>
          <w:szCs w:val="28"/>
        </w:rPr>
        <w:t xml:space="preserve">94% от валового производства </w:t>
      </w:r>
      <w:r w:rsidRPr="00C4442E">
        <w:rPr>
          <w:rFonts w:ascii="Times New Roman" w:hAnsi="Times New Roman"/>
          <w:sz w:val="28"/>
          <w:szCs w:val="28"/>
        </w:rPr>
        <w:t>молока приходится на племенные предприятия района</w:t>
      </w:r>
      <w:r w:rsidR="0026344C" w:rsidRPr="00C4442E">
        <w:rPr>
          <w:rFonts w:ascii="Times New Roman" w:hAnsi="Times New Roman"/>
          <w:sz w:val="28"/>
          <w:szCs w:val="28"/>
        </w:rPr>
        <w:t>.</w:t>
      </w:r>
      <w:r w:rsidRPr="00C4442E">
        <w:rPr>
          <w:rFonts w:ascii="Times New Roman" w:hAnsi="Times New Roman"/>
          <w:sz w:val="28"/>
          <w:szCs w:val="28"/>
        </w:rPr>
        <w:t xml:space="preserve"> </w:t>
      </w:r>
    </w:p>
    <w:p w:rsidR="0026344C" w:rsidRPr="00C4442E" w:rsidRDefault="00C4442E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4442E">
        <w:rPr>
          <w:rFonts w:ascii="Times New Roman" w:hAnsi="Times New Roman"/>
          <w:sz w:val="28"/>
          <w:szCs w:val="28"/>
        </w:rPr>
        <w:t xml:space="preserve">        Реализация молока высшим и первым сортом составляет 99%.</w:t>
      </w:r>
    </w:p>
    <w:p w:rsidR="0026344C" w:rsidRPr="009F016D" w:rsidRDefault="009F016D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="0026344C" w:rsidRPr="009F016D">
        <w:rPr>
          <w:rFonts w:ascii="Times New Roman" w:hAnsi="Times New Roman"/>
          <w:sz w:val="28"/>
          <w:szCs w:val="28"/>
        </w:rPr>
        <w:t>В</w:t>
      </w:r>
      <w:r w:rsidR="00C4442E" w:rsidRPr="009F016D">
        <w:rPr>
          <w:rFonts w:ascii="Times New Roman" w:hAnsi="Times New Roman"/>
          <w:sz w:val="28"/>
          <w:szCs w:val="28"/>
        </w:rPr>
        <w:t>торой год продуктивность</w:t>
      </w:r>
      <w:r w:rsidR="0026344C" w:rsidRPr="009F016D">
        <w:rPr>
          <w:rFonts w:ascii="Times New Roman" w:hAnsi="Times New Roman"/>
          <w:sz w:val="28"/>
          <w:szCs w:val="28"/>
        </w:rPr>
        <w:t xml:space="preserve"> дойного стада в сельскохозяйственных предприятиях района превы</w:t>
      </w:r>
      <w:r w:rsidR="00C4442E" w:rsidRPr="009F016D">
        <w:rPr>
          <w:rFonts w:ascii="Times New Roman" w:hAnsi="Times New Roman"/>
          <w:sz w:val="28"/>
          <w:szCs w:val="28"/>
        </w:rPr>
        <w:t>шает</w:t>
      </w:r>
      <w:r w:rsidR="0026344C" w:rsidRPr="009F016D">
        <w:rPr>
          <w:rFonts w:ascii="Times New Roman" w:hAnsi="Times New Roman"/>
          <w:sz w:val="28"/>
          <w:szCs w:val="28"/>
        </w:rPr>
        <w:t xml:space="preserve"> девятитысячный рубеж и </w:t>
      </w:r>
      <w:r w:rsidR="00C4442E" w:rsidRPr="009F016D">
        <w:rPr>
          <w:rFonts w:ascii="Times New Roman" w:hAnsi="Times New Roman"/>
          <w:sz w:val="28"/>
          <w:szCs w:val="28"/>
        </w:rPr>
        <w:t xml:space="preserve">в 2021 году она </w:t>
      </w:r>
      <w:r w:rsidR="0026344C" w:rsidRPr="009F016D">
        <w:rPr>
          <w:rFonts w:ascii="Times New Roman" w:hAnsi="Times New Roman"/>
          <w:sz w:val="28"/>
          <w:szCs w:val="28"/>
        </w:rPr>
        <w:lastRenderedPageBreak/>
        <w:t xml:space="preserve">составила 9 </w:t>
      </w:r>
      <w:r w:rsidRPr="009F016D">
        <w:rPr>
          <w:rFonts w:ascii="Times New Roman" w:hAnsi="Times New Roman"/>
          <w:sz w:val="28"/>
          <w:szCs w:val="28"/>
        </w:rPr>
        <w:t xml:space="preserve">тысяч 024 кг на одну фуражную корову, что незначительно ниже уровня 2020 года (на </w:t>
      </w:r>
      <w:r w:rsidR="0026344C" w:rsidRPr="009F016D">
        <w:rPr>
          <w:rFonts w:ascii="Times New Roman" w:hAnsi="Times New Roman"/>
          <w:sz w:val="28"/>
          <w:szCs w:val="28"/>
        </w:rPr>
        <w:t>20 кг</w:t>
      </w:r>
      <w:r w:rsidRPr="009F016D">
        <w:rPr>
          <w:rFonts w:ascii="Times New Roman" w:hAnsi="Times New Roman"/>
          <w:sz w:val="28"/>
          <w:szCs w:val="28"/>
        </w:rPr>
        <w:t xml:space="preserve">). </w:t>
      </w:r>
      <w:r w:rsidR="0026344C" w:rsidRPr="009F016D">
        <w:rPr>
          <w:rFonts w:ascii="Times New Roman" w:hAnsi="Times New Roman"/>
          <w:sz w:val="28"/>
          <w:szCs w:val="28"/>
        </w:rPr>
        <w:t xml:space="preserve">АО «Племенной завод «Рапти» </w:t>
      </w:r>
      <w:r w:rsidR="00B22C4D">
        <w:rPr>
          <w:rFonts w:ascii="Times New Roman" w:hAnsi="Times New Roman"/>
          <w:sz w:val="28"/>
          <w:szCs w:val="28"/>
        </w:rPr>
        <w:t xml:space="preserve">снова </w:t>
      </w:r>
      <w:r w:rsidR="0026344C" w:rsidRPr="009F016D">
        <w:rPr>
          <w:rFonts w:ascii="Times New Roman" w:hAnsi="Times New Roman"/>
          <w:sz w:val="28"/>
          <w:szCs w:val="28"/>
        </w:rPr>
        <w:t xml:space="preserve">превысил </w:t>
      </w:r>
      <w:r w:rsidR="00C4442E" w:rsidRPr="009F016D">
        <w:rPr>
          <w:rFonts w:ascii="Times New Roman" w:hAnsi="Times New Roman"/>
          <w:sz w:val="28"/>
          <w:szCs w:val="28"/>
        </w:rPr>
        <w:t>десяти</w:t>
      </w:r>
      <w:r w:rsidR="0026344C" w:rsidRPr="009F016D">
        <w:rPr>
          <w:rFonts w:ascii="Times New Roman" w:hAnsi="Times New Roman"/>
          <w:sz w:val="28"/>
          <w:szCs w:val="28"/>
        </w:rPr>
        <w:t xml:space="preserve">тысячный рубеж </w:t>
      </w:r>
      <w:r w:rsidR="00B22C4D">
        <w:rPr>
          <w:rFonts w:ascii="Times New Roman" w:hAnsi="Times New Roman"/>
          <w:sz w:val="28"/>
          <w:szCs w:val="28"/>
        </w:rPr>
        <w:t>10</w:t>
      </w:r>
      <w:r w:rsidRPr="009F016D">
        <w:rPr>
          <w:rFonts w:ascii="Times New Roman" w:hAnsi="Times New Roman"/>
          <w:sz w:val="28"/>
          <w:szCs w:val="28"/>
        </w:rPr>
        <w:t xml:space="preserve"> </w:t>
      </w:r>
      <w:r w:rsidR="00B22C4D">
        <w:rPr>
          <w:rFonts w:ascii="Times New Roman" w:hAnsi="Times New Roman"/>
          <w:sz w:val="28"/>
          <w:szCs w:val="28"/>
        </w:rPr>
        <w:t xml:space="preserve">238 кг, это </w:t>
      </w:r>
      <w:r w:rsidR="00C4442E" w:rsidRPr="009F016D">
        <w:rPr>
          <w:rFonts w:ascii="Times New Roman" w:hAnsi="Times New Roman"/>
          <w:sz w:val="28"/>
          <w:szCs w:val="28"/>
        </w:rPr>
        <w:t xml:space="preserve">на уровне </w:t>
      </w:r>
      <w:r w:rsidRPr="009F016D">
        <w:rPr>
          <w:rFonts w:ascii="Times New Roman" w:hAnsi="Times New Roman"/>
          <w:sz w:val="28"/>
          <w:szCs w:val="28"/>
        </w:rPr>
        <w:t>2020 года</w:t>
      </w:r>
      <w:r w:rsidR="00C4442E" w:rsidRPr="009F016D">
        <w:rPr>
          <w:rFonts w:ascii="Times New Roman" w:hAnsi="Times New Roman"/>
          <w:sz w:val="28"/>
          <w:szCs w:val="28"/>
        </w:rPr>
        <w:t xml:space="preserve">, </w:t>
      </w:r>
      <w:r w:rsidR="00A51072">
        <w:rPr>
          <w:rFonts w:ascii="Times New Roman" w:hAnsi="Times New Roman"/>
          <w:sz w:val="28"/>
          <w:szCs w:val="28"/>
        </w:rPr>
        <w:t>что</w:t>
      </w:r>
      <w:r w:rsidR="0026344C" w:rsidRPr="009F016D">
        <w:rPr>
          <w:rFonts w:ascii="Times New Roman" w:hAnsi="Times New Roman"/>
          <w:sz w:val="28"/>
          <w:szCs w:val="28"/>
        </w:rPr>
        <w:t xml:space="preserve"> вы</w:t>
      </w:r>
      <w:r w:rsidRPr="009F016D">
        <w:rPr>
          <w:rFonts w:ascii="Times New Roman" w:hAnsi="Times New Roman"/>
          <w:sz w:val="28"/>
          <w:szCs w:val="28"/>
        </w:rPr>
        <w:t>ше районного уровня на 1</w:t>
      </w:r>
      <w:r w:rsidR="00B22C4D">
        <w:rPr>
          <w:rFonts w:ascii="Times New Roman" w:hAnsi="Times New Roman"/>
          <w:sz w:val="28"/>
          <w:szCs w:val="28"/>
        </w:rPr>
        <w:t xml:space="preserve"> </w:t>
      </w:r>
      <w:r w:rsidRPr="009F016D">
        <w:rPr>
          <w:rFonts w:ascii="Times New Roman" w:hAnsi="Times New Roman"/>
          <w:sz w:val="28"/>
          <w:szCs w:val="28"/>
        </w:rPr>
        <w:t>214 кг</w:t>
      </w:r>
      <w:r w:rsidR="0026344C" w:rsidRPr="009F016D">
        <w:rPr>
          <w:rFonts w:ascii="Times New Roman" w:hAnsi="Times New Roman"/>
          <w:sz w:val="28"/>
          <w:szCs w:val="28"/>
        </w:rPr>
        <w:t>, 2 предприятия</w:t>
      </w:r>
      <w:r w:rsidRPr="009F016D">
        <w:rPr>
          <w:rFonts w:ascii="Times New Roman" w:hAnsi="Times New Roman"/>
          <w:sz w:val="28"/>
          <w:szCs w:val="28"/>
        </w:rPr>
        <w:t>: отделение</w:t>
      </w:r>
      <w:r w:rsidR="0026344C" w:rsidRPr="009F016D">
        <w:rPr>
          <w:rFonts w:ascii="Times New Roman" w:hAnsi="Times New Roman"/>
          <w:sz w:val="28"/>
          <w:szCs w:val="28"/>
        </w:rPr>
        <w:t xml:space="preserve"> ООО «Племенной завод Бугры» и ЗАО «Племенной завод «</w:t>
      </w:r>
      <w:r w:rsidR="00697258">
        <w:rPr>
          <w:rFonts w:ascii="Times New Roman" w:hAnsi="Times New Roman"/>
          <w:sz w:val="28"/>
          <w:szCs w:val="28"/>
        </w:rPr>
        <w:t>Ручьи</w:t>
      </w:r>
      <w:r w:rsidR="0026344C" w:rsidRPr="009F016D">
        <w:rPr>
          <w:rFonts w:ascii="Times New Roman" w:hAnsi="Times New Roman"/>
          <w:sz w:val="28"/>
          <w:szCs w:val="28"/>
        </w:rPr>
        <w:t xml:space="preserve">» </w:t>
      </w:r>
      <w:r w:rsidRPr="009F016D">
        <w:rPr>
          <w:rFonts w:ascii="Times New Roman" w:hAnsi="Times New Roman"/>
          <w:sz w:val="28"/>
          <w:szCs w:val="28"/>
        </w:rPr>
        <w:t>имеют прибавку продуктивности к прошлому году на 470 кг и 135 кг соответственно</w:t>
      </w:r>
      <w:r w:rsidR="0026344C" w:rsidRPr="009F016D">
        <w:rPr>
          <w:rFonts w:ascii="Times New Roman" w:hAnsi="Times New Roman"/>
          <w:sz w:val="28"/>
          <w:szCs w:val="28"/>
        </w:rPr>
        <w:t xml:space="preserve">. </w:t>
      </w:r>
      <w:r w:rsidR="009A2CB2">
        <w:rPr>
          <w:rFonts w:ascii="Times New Roman" w:hAnsi="Times New Roman"/>
          <w:sz w:val="28"/>
          <w:szCs w:val="28"/>
        </w:rPr>
        <w:t>Все это являются результатами планомерной работы по воспроизводству стада в предприятиях района.</w:t>
      </w:r>
    </w:p>
    <w:p w:rsidR="0026344C" w:rsidRPr="00E23BAD" w:rsidRDefault="0026344C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  Основную долю в производстве мяса в предприятиях АПК района составляет свиноводство </w:t>
      </w:r>
      <w:r w:rsidRPr="00E23BAD">
        <w:rPr>
          <w:rFonts w:ascii="Times New Roman" w:hAnsi="Times New Roman"/>
          <w:b/>
          <w:sz w:val="28"/>
          <w:szCs w:val="28"/>
        </w:rPr>
        <w:t xml:space="preserve">- </w:t>
      </w:r>
      <w:r w:rsidRPr="00E23BAD">
        <w:rPr>
          <w:rFonts w:ascii="Times New Roman" w:hAnsi="Times New Roman"/>
          <w:sz w:val="28"/>
          <w:szCs w:val="28"/>
        </w:rPr>
        <w:t xml:space="preserve">74%, производство мяса крупного рогатого скота </w:t>
      </w:r>
      <w:r w:rsidRPr="00E23BAD">
        <w:rPr>
          <w:rFonts w:ascii="Times New Roman" w:hAnsi="Times New Roman"/>
          <w:b/>
          <w:sz w:val="28"/>
          <w:szCs w:val="28"/>
        </w:rPr>
        <w:t xml:space="preserve">- </w:t>
      </w:r>
      <w:r w:rsidRPr="00E23BAD">
        <w:rPr>
          <w:rFonts w:ascii="Times New Roman" w:hAnsi="Times New Roman"/>
          <w:sz w:val="28"/>
          <w:szCs w:val="28"/>
        </w:rPr>
        <w:t xml:space="preserve">21%, мяса птицы </w:t>
      </w:r>
      <w:r w:rsidRPr="00E23BAD">
        <w:rPr>
          <w:rFonts w:ascii="Times New Roman" w:hAnsi="Times New Roman"/>
          <w:b/>
          <w:sz w:val="28"/>
          <w:szCs w:val="28"/>
        </w:rPr>
        <w:t xml:space="preserve">- </w:t>
      </w:r>
      <w:r w:rsidRPr="00E23BAD">
        <w:rPr>
          <w:rFonts w:ascii="Times New Roman" w:hAnsi="Times New Roman"/>
          <w:sz w:val="28"/>
          <w:szCs w:val="28"/>
        </w:rPr>
        <w:t>5%.</w:t>
      </w:r>
    </w:p>
    <w:p w:rsidR="0026344C" w:rsidRPr="00E23BAD" w:rsidRDefault="0026344C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F016D" w:rsidRPr="00E23BAD">
        <w:rPr>
          <w:rFonts w:ascii="Times New Roman" w:hAnsi="Times New Roman"/>
          <w:sz w:val="28"/>
          <w:szCs w:val="28"/>
        </w:rPr>
        <w:t xml:space="preserve">В 2021 году в предприятиях </w:t>
      </w:r>
      <w:r w:rsidR="002564E1">
        <w:rPr>
          <w:rFonts w:ascii="Times New Roman" w:hAnsi="Times New Roman"/>
          <w:sz w:val="28"/>
          <w:szCs w:val="28"/>
        </w:rPr>
        <w:t>вырос показатель по</w:t>
      </w:r>
      <w:r w:rsidR="009F016D" w:rsidRPr="00E23BAD">
        <w:rPr>
          <w:rFonts w:ascii="Times New Roman" w:hAnsi="Times New Roman"/>
          <w:sz w:val="28"/>
          <w:szCs w:val="28"/>
        </w:rPr>
        <w:t xml:space="preserve"> валово</w:t>
      </w:r>
      <w:r w:rsidR="002564E1">
        <w:rPr>
          <w:rFonts w:ascii="Times New Roman" w:hAnsi="Times New Roman"/>
          <w:sz w:val="28"/>
          <w:szCs w:val="28"/>
        </w:rPr>
        <w:t>му</w:t>
      </w:r>
      <w:r w:rsidR="009F016D" w:rsidRPr="00E23BAD">
        <w:rPr>
          <w:rFonts w:ascii="Times New Roman" w:hAnsi="Times New Roman"/>
          <w:sz w:val="28"/>
          <w:szCs w:val="28"/>
        </w:rPr>
        <w:t xml:space="preserve"> производств</w:t>
      </w:r>
      <w:r w:rsidR="002564E1">
        <w:rPr>
          <w:rFonts w:ascii="Times New Roman" w:hAnsi="Times New Roman"/>
          <w:sz w:val="28"/>
          <w:szCs w:val="28"/>
        </w:rPr>
        <w:t>у</w:t>
      </w:r>
      <w:r w:rsidRPr="00E23BAD">
        <w:rPr>
          <w:rFonts w:ascii="Times New Roman" w:hAnsi="Times New Roman"/>
          <w:sz w:val="28"/>
          <w:szCs w:val="28"/>
        </w:rPr>
        <w:t xml:space="preserve"> мяса на убой в </w:t>
      </w:r>
      <w:r w:rsidR="009F016D" w:rsidRPr="00E23BAD">
        <w:rPr>
          <w:rFonts w:ascii="Times New Roman" w:hAnsi="Times New Roman"/>
          <w:sz w:val="28"/>
          <w:szCs w:val="28"/>
        </w:rPr>
        <w:t>живом весе и состав</w:t>
      </w:r>
      <w:r w:rsidR="00A921D9" w:rsidRPr="00E23BAD">
        <w:rPr>
          <w:rFonts w:ascii="Times New Roman" w:hAnsi="Times New Roman"/>
          <w:sz w:val="28"/>
          <w:szCs w:val="28"/>
        </w:rPr>
        <w:t>ил</w:t>
      </w:r>
      <w:r w:rsidR="00264A3B">
        <w:rPr>
          <w:rFonts w:ascii="Times New Roman" w:hAnsi="Times New Roman"/>
          <w:sz w:val="28"/>
          <w:szCs w:val="28"/>
        </w:rPr>
        <w:t xml:space="preserve"> более 22,7 тысяч</w:t>
      </w:r>
      <w:r w:rsidRPr="00E23BAD">
        <w:rPr>
          <w:rFonts w:ascii="Times New Roman" w:hAnsi="Times New Roman"/>
          <w:sz w:val="28"/>
          <w:szCs w:val="28"/>
        </w:rPr>
        <w:t xml:space="preserve"> тонн (10</w:t>
      </w:r>
      <w:r w:rsidR="00E23BAD">
        <w:rPr>
          <w:rFonts w:ascii="Times New Roman" w:hAnsi="Times New Roman"/>
          <w:sz w:val="28"/>
          <w:szCs w:val="28"/>
        </w:rPr>
        <w:t>8</w:t>
      </w:r>
      <w:r w:rsidRPr="00E23BAD">
        <w:rPr>
          <w:rFonts w:ascii="Times New Roman" w:hAnsi="Times New Roman"/>
          <w:sz w:val="28"/>
          <w:szCs w:val="28"/>
        </w:rPr>
        <w:t>% к 2020 году), в т. ч. прои</w:t>
      </w:r>
      <w:r w:rsidR="00264A3B">
        <w:rPr>
          <w:rFonts w:ascii="Times New Roman" w:hAnsi="Times New Roman"/>
          <w:sz w:val="28"/>
          <w:szCs w:val="28"/>
        </w:rPr>
        <w:t>зводство мяса КРС более 4,7 тысяч</w:t>
      </w:r>
      <w:r w:rsidRPr="00E23BAD">
        <w:rPr>
          <w:rFonts w:ascii="Times New Roman" w:hAnsi="Times New Roman"/>
          <w:sz w:val="28"/>
          <w:szCs w:val="28"/>
        </w:rPr>
        <w:t xml:space="preserve"> тонн, мясо свиней</w:t>
      </w:r>
      <w:r w:rsidR="00264A3B">
        <w:rPr>
          <w:rFonts w:ascii="Times New Roman" w:hAnsi="Times New Roman"/>
          <w:sz w:val="28"/>
          <w:szCs w:val="28"/>
        </w:rPr>
        <w:t xml:space="preserve"> более 16,7 тысяч</w:t>
      </w:r>
      <w:r w:rsidRPr="00E23BAD">
        <w:rPr>
          <w:rFonts w:ascii="Times New Roman" w:hAnsi="Times New Roman"/>
          <w:sz w:val="28"/>
          <w:szCs w:val="28"/>
        </w:rPr>
        <w:t xml:space="preserve"> тонн, мясо птицы более 1,2 тысячи тонн, мясо овец 7,6 тонн.</w:t>
      </w:r>
      <w:proofErr w:type="gramEnd"/>
      <w:r w:rsidRPr="00E23BAD">
        <w:rPr>
          <w:rFonts w:ascii="Times New Roman" w:hAnsi="Times New Roman"/>
          <w:sz w:val="28"/>
          <w:szCs w:val="28"/>
        </w:rPr>
        <w:t xml:space="preserve"> </w:t>
      </w:r>
      <w:r w:rsidR="00E23BAD">
        <w:rPr>
          <w:rFonts w:ascii="Times New Roman" w:hAnsi="Times New Roman"/>
          <w:sz w:val="28"/>
          <w:szCs w:val="28"/>
        </w:rPr>
        <w:t xml:space="preserve"> Рост произошел </w:t>
      </w:r>
      <w:r w:rsidR="00264A3B">
        <w:rPr>
          <w:rFonts w:ascii="Times New Roman" w:hAnsi="Times New Roman"/>
          <w:sz w:val="28"/>
          <w:szCs w:val="28"/>
        </w:rPr>
        <w:t>в связи с увеличением</w:t>
      </w:r>
      <w:r w:rsidR="00E23BAD">
        <w:rPr>
          <w:rFonts w:ascii="Times New Roman" w:hAnsi="Times New Roman"/>
          <w:sz w:val="28"/>
          <w:szCs w:val="28"/>
        </w:rPr>
        <w:t xml:space="preserve"> производства мяса свиней на 110%</w:t>
      </w:r>
      <w:r w:rsidR="00264A3B">
        <w:rPr>
          <w:rFonts w:ascii="Times New Roman" w:hAnsi="Times New Roman"/>
          <w:sz w:val="28"/>
          <w:szCs w:val="28"/>
        </w:rPr>
        <w:t xml:space="preserve"> (ООО «ИДАВАНГ Луга»)</w:t>
      </w:r>
      <w:r w:rsidR="00E23BAD">
        <w:rPr>
          <w:rFonts w:ascii="Times New Roman" w:hAnsi="Times New Roman"/>
          <w:sz w:val="28"/>
          <w:szCs w:val="28"/>
        </w:rPr>
        <w:t xml:space="preserve"> и мяса птиц на 250%</w:t>
      </w:r>
      <w:r w:rsidR="00264A3B">
        <w:rPr>
          <w:rFonts w:ascii="Times New Roman" w:hAnsi="Times New Roman"/>
          <w:sz w:val="28"/>
          <w:szCs w:val="28"/>
        </w:rPr>
        <w:t xml:space="preserve"> (ООО «КОНКОРД»)</w:t>
      </w:r>
      <w:r w:rsidR="00E23BAD">
        <w:rPr>
          <w:rFonts w:ascii="Times New Roman" w:hAnsi="Times New Roman"/>
          <w:sz w:val="28"/>
          <w:szCs w:val="28"/>
        </w:rPr>
        <w:t>.</w:t>
      </w:r>
    </w:p>
    <w:p w:rsidR="00270117" w:rsidRPr="004A2708" w:rsidRDefault="0026344C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0117" w:rsidRPr="004A2708">
        <w:rPr>
          <w:rFonts w:ascii="Times New Roman" w:hAnsi="Times New Roman"/>
          <w:sz w:val="28"/>
          <w:szCs w:val="28"/>
        </w:rPr>
        <w:t xml:space="preserve">Поголовье крупного рогатого скота в сельскохозяйственных предприятиях района на 01.01.2022 года </w:t>
      </w:r>
      <w:r w:rsidR="004A2708" w:rsidRPr="004A2708">
        <w:rPr>
          <w:rFonts w:ascii="Times New Roman" w:hAnsi="Times New Roman"/>
          <w:sz w:val="28"/>
          <w:szCs w:val="28"/>
        </w:rPr>
        <w:t>составило</w:t>
      </w:r>
      <w:r w:rsidR="00270117" w:rsidRPr="004A2708">
        <w:rPr>
          <w:rFonts w:ascii="Times New Roman" w:hAnsi="Times New Roman"/>
          <w:sz w:val="28"/>
          <w:szCs w:val="28"/>
        </w:rPr>
        <w:t xml:space="preserve"> </w:t>
      </w:r>
      <w:r w:rsidR="004A2708" w:rsidRPr="004A2708">
        <w:rPr>
          <w:rFonts w:ascii="Times New Roman" w:hAnsi="Times New Roman"/>
          <w:sz w:val="28"/>
          <w:szCs w:val="28"/>
        </w:rPr>
        <w:t xml:space="preserve">более </w:t>
      </w:r>
      <w:r w:rsidR="00270117" w:rsidRPr="004A2708">
        <w:rPr>
          <w:rFonts w:ascii="Times New Roman" w:hAnsi="Times New Roman"/>
          <w:sz w:val="28"/>
          <w:szCs w:val="28"/>
        </w:rPr>
        <w:t xml:space="preserve">18 </w:t>
      </w:r>
      <w:r w:rsidR="004A2708" w:rsidRPr="004A2708">
        <w:rPr>
          <w:rFonts w:ascii="Times New Roman" w:hAnsi="Times New Roman"/>
          <w:sz w:val="28"/>
          <w:szCs w:val="28"/>
        </w:rPr>
        <w:t>тысяч</w:t>
      </w:r>
      <w:r w:rsidR="00270117" w:rsidRPr="004A2708">
        <w:rPr>
          <w:rFonts w:ascii="Times New Roman" w:hAnsi="Times New Roman"/>
          <w:sz w:val="28"/>
          <w:szCs w:val="28"/>
        </w:rPr>
        <w:t xml:space="preserve"> голов</w:t>
      </w:r>
      <w:r w:rsidR="004A2708" w:rsidRPr="004A2708">
        <w:rPr>
          <w:rFonts w:ascii="Times New Roman" w:hAnsi="Times New Roman"/>
          <w:sz w:val="28"/>
          <w:szCs w:val="28"/>
        </w:rPr>
        <w:t>. Несмотря на то, что общее поголовье крупного рогатого скота, в связи со снижением поголовья в АО «Рассвет» и ОАО «Новый Мир», сократилось на 3</w:t>
      </w:r>
      <w:r w:rsidR="00270117" w:rsidRPr="004A2708">
        <w:rPr>
          <w:rFonts w:ascii="Times New Roman" w:hAnsi="Times New Roman"/>
          <w:sz w:val="28"/>
          <w:szCs w:val="28"/>
        </w:rPr>
        <w:t xml:space="preserve"> тысячи 364 головы к уровню 2021</w:t>
      </w:r>
      <w:r w:rsidR="004A2708" w:rsidRPr="004A2708">
        <w:rPr>
          <w:rFonts w:ascii="Times New Roman" w:hAnsi="Times New Roman"/>
          <w:sz w:val="28"/>
          <w:szCs w:val="28"/>
        </w:rPr>
        <w:t xml:space="preserve"> года, п</w:t>
      </w:r>
      <w:r w:rsidR="00270117" w:rsidRPr="004A2708">
        <w:rPr>
          <w:rFonts w:ascii="Times New Roman" w:hAnsi="Times New Roman"/>
          <w:sz w:val="28"/>
          <w:szCs w:val="28"/>
        </w:rPr>
        <w:t xml:space="preserve">оголовье </w:t>
      </w:r>
      <w:r w:rsidR="004A2708" w:rsidRPr="004A2708">
        <w:rPr>
          <w:rFonts w:ascii="Times New Roman" w:hAnsi="Times New Roman"/>
          <w:sz w:val="28"/>
          <w:szCs w:val="28"/>
        </w:rPr>
        <w:t xml:space="preserve">дойного стада увеличилось на 152 головы и </w:t>
      </w:r>
      <w:r w:rsidR="00270117" w:rsidRPr="004A2708">
        <w:rPr>
          <w:rFonts w:ascii="Times New Roman" w:hAnsi="Times New Roman"/>
          <w:sz w:val="28"/>
          <w:szCs w:val="28"/>
        </w:rPr>
        <w:t>состав</w:t>
      </w:r>
      <w:r w:rsidR="004A2708" w:rsidRPr="004A2708">
        <w:rPr>
          <w:rFonts w:ascii="Times New Roman" w:hAnsi="Times New Roman"/>
          <w:sz w:val="28"/>
          <w:szCs w:val="28"/>
        </w:rPr>
        <w:t>ило</w:t>
      </w:r>
      <w:r w:rsidR="00270117" w:rsidRPr="004A2708">
        <w:rPr>
          <w:rFonts w:ascii="Times New Roman" w:hAnsi="Times New Roman"/>
          <w:sz w:val="28"/>
          <w:szCs w:val="28"/>
        </w:rPr>
        <w:t xml:space="preserve"> </w:t>
      </w:r>
      <w:r w:rsidR="004A2708" w:rsidRPr="004A2708">
        <w:rPr>
          <w:rFonts w:ascii="Times New Roman" w:hAnsi="Times New Roman"/>
          <w:sz w:val="28"/>
          <w:szCs w:val="28"/>
        </w:rPr>
        <w:t xml:space="preserve">5 тысяч </w:t>
      </w:r>
      <w:r w:rsidR="00270117" w:rsidRPr="004A2708">
        <w:rPr>
          <w:rFonts w:ascii="Times New Roman" w:hAnsi="Times New Roman"/>
          <w:sz w:val="28"/>
          <w:szCs w:val="28"/>
        </w:rPr>
        <w:t xml:space="preserve">519 голов </w:t>
      </w:r>
      <w:r w:rsidR="004A2708" w:rsidRPr="004A2708">
        <w:rPr>
          <w:rFonts w:ascii="Times New Roman" w:hAnsi="Times New Roman"/>
          <w:sz w:val="28"/>
          <w:szCs w:val="28"/>
        </w:rPr>
        <w:t>коров, увеличили поголовье следующие предприятия: ЗАО «Племенной завод «Ручьи» на 184 головы, АО «Волошово» на 50 голов, ООО «Племенной завод «Оредежский» на + 18 голов.</w:t>
      </w:r>
    </w:p>
    <w:p w:rsidR="002564E1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 Поголовье свиней в предприятиях района на 01.01.2022 года составило более 43,5 тысяч голов (107% к уровню 2020 года). Оно сосредоточено в 2-х предприятиях ООО «</w:t>
      </w:r>
      <w:proofErr w:type="spellStart"/>
      <w:r w:rsidRPr="00E23BAD">
        <w:rPr>
          <w:rFonts w:ascii="Times New Roman" w:hAnsi="Times New Roman"/>
          <w:sz w:val="28"/>
          <w:szCs w:val="28"/>
        </w:rPr>
        <w:t>МитПром</w:t>
      </w:r>
      <w:proofErr w:type="spellEnd"/>
      <w:r w:rsidRPr="00E23BAD">
        <w:rPr>
          <w:rFonts w:ascii="Times New Roman" w:hAnsi="Times New Roman"/>
          <w:sz w:val="28"/>
          <w:szCs w:val="28"/>
        </w:rPr>
        <w:t xml:space="preserve"> «ОП «Агрохолдинг </w:t>
      </w:r>
      <w:proofErr w:type="gramStart"/>
      <w:r w:rsidRPr="00E23BAD">
        <w:rPr>
          <w:rFonts w:ascii="Times New Roman" w:hAnsi="Times New Roman"/>
          <w:sz w:val="28"/>
          <w:szCs w:val="28"/>
        </w:rPr>
        <w:t>Приозерный</w:t>
      </w:r>
      <w:proofErr w:type="gramEnd"/>
      <w:r w:rsidRPr="00E23BAD">
        <w:rPr>
          <w:rFonts w:ascii="Times New Roman" w:hAnsi="Times New Roman"/>
          <w:sz w:val="28"/>
          <w:szCs w:val="28"/>
        </w:rPr>
        <w:t>» и ООО «ИДАВАНГ Луга».</w:t>
      </w:r>
    </w:p>
    <w:p w:rsidR="00270117" w:rsidRPr="00E23BAD" w:rsidRDefault="00E23BAD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 </w:t>
      </w:r>
      <w:r w:rsidR="00270117" w:rsidRPr="00E23BAD">
        <w:rPr>
          <w:rFonts w:ascii="Times New Roman" w:hAnsi="Times New Roman"/>
          <w:sz w:val="28"/>
          <w:szCs w:val="28"/>
        </w:rPr>
        <w:t>Поголовье птицы в предприятиях района на 01.01.2022 года (отделен</w:t>
      </w:r>
      <w:proofErr w:type="gramStart"/>
      <w:r w:rsidR="00270117" w:rsidRPr="00E23BAD">
        <w:rPr>
          <w:rFonts w:ascii="Times New Roman" w:hAnsi="Times New Roman"/>
          <w:sz w:val="28"/>
          <w:szCs w:val="28"/>
        </w:rPr>
        <w:t>ии ООО</w:t>
      </w:r>
      <w:proofErr w:type="gramEnd"/>
      <w:r w:rsidR="00270117" w:rsidRPr="00E23BAD">
        <w:rPr>
          <w:rFonts w:ascii="Times New Roman" w:hAnsi="Times New Roman"/>
          <w:sz w:val="28"/>
          <w:szCs w:val="28"/>
        </w:rPr>
        <w:t xml:space="preserve"> «КОНКОРД» и ООО «КФХ БРОД») составило   более 53,3 тысячи голов.</w:t>
      </w:r>
    </w:p>
    <w:p w:rsidR="00E23BAD" w:rsidRPr="00E23BAD" w:rsidRDefault="00E23BAD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 </w:t>
      </w:r>
      <w:r w:rsidR="00270117" w:rsidRPr="00E23BAD">
        <w:rPr>
          <w:rFonts w:ascii="Times New Roman" w:hAnsi="Times New Roman"/>
          <w:sz w:val="28"/>
          <w:szCs w:val="28"/>
        </w:rPr>
        <w:t>Поголовье овец в предприятии ООО «КФХ БРОД» на 01.01.2022 года составило 410 голов (</w:t>
      </w:r>
      <w:r w:rsidR="00270117" w:rsidRPr="00E23BAD">
        <w:rPr>
          <w:rFonts w:ascii="Times New Roman" w:hAnsi="Times New Roman"/>
          <w:b/>
          <w:sz w:val="28"/>
          <w:szCs w:val="28"/>
        </w:rPr>
        <w:t>-</w:t>
      </w:r>
      <w:r w:rsidR="00270117" w:rsidRPr="00E23BAD">
        <w:rPr>
          <w:rFonts w:ascii="Times New Roman" w:hAnsi="Times New Roman"/>
          <w:sz w:val="28"/>
          <w:szCs w:val="28"/>
        </w:rPr>
        <w:t>38 голов к уровню 2020 года).</w:t>
      </w:r>
    </w:p>
    <w:p w:rsidR="00270117" w:rsidRPr="00E23BAD" w:rsidRDefault="00E23BAD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</w:t>
      </w:r>
      <w:r w:rsidR="00270117" w:rsidRPr="00E23BAD">
        <w:rPr>
          <w:rFonts w:ascii="Times New Roman" w:hAnsi="Times New Roman"/>
          <w:sz w:val="28"/>
          <w:szCs w:val="28"/>
        </w:rPr>
        <w:t xml:space="preserve">Поголовье коз на 01.01.2022 года в предприятии ООО «КФХ БРОД» составило 27 голов (+4 головы к уровню 2020 года).         </w:t>
      </w:r>
    </w:p>
    <w:p w:rsidR="00270117" w:rsidRPr="00E23BAD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b/>
          <w:sz w:val="28"/>
          <w:szCs w:val="28"/>
        </w:rPr>
        <w:t xml:space="preserve">       </w:t>
      </w:r>
      <w:r w:rsidRPr="00E23BAD">
        <w:rPr>
          <w:rFonts w:ascii="Times New Roman" w:hAnsi="Times New Roman"/>
          <w:sz w:val="28"/>
          <w:szCs w:val="28"/>
        </w:rPr>
        <w:t>Среднесуточный привес молодняка крупного рогатого скота с начала года по району снизился и составил 754 граммов (</w:t>
      </w:r>
      <w:r w:rsidRPr="00E23BAD">
        <w:rPr>
          <w:rFonts w:ascii="Times New Roman" w:hAnsi="Times New Roman"/>
          <w:b/>
          <w:sz w:val="28"/>
          <w:szCs w:val="28"/>
        </w:rPr>
        <w:t xml:space="preserve">- </w:t>
      </w:r>
      <w:r w:rsidRPr="00E23BAD">
        <w:rPr>
          <w:rFonts w:ascii="Times New Roman" w:hAnsi="Times New Roman"/>
          <w:sz w:val="28"/>
          <w:szCs w:val="28"/>
        </w:rPr>
        <w:t>97 граммов к 2020 г.). Причина – отвесы молодняка крупного рогатого скота на откорме в АО «Рассвет» в декабре 2020 г. Наибольший привес 802 грамма получен в АО «Племенной завод «Рапти».</w:t>
      </w:r>
    </w:p>
    <w:p w:rsidR="00E23BAD" w:rsidRPr="00E23BAD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  Среднесуточный привес свиней на откорме увеличился и составил 856 гр. (+28 гр. к 2020 г.)</w:t>
      </w:r>
      <w:r w:rsidR="00E23BAD" w:rsidRPr="00E23BAD">
        <w:rPr>
          <w:rFonts w:ascii="Times New Roman" w:hAnsi="Times New Roman"/>
          <w:sz w:val="28"/>
          <w:szCs w:val="28"/>
        </w:rPr>
        <w:t xml:space="preserve">        </w:t>
      </w:r>
    </w:p>
    <w:p w:rsidR="00270117" w:rsidRPr="00E23BAD" w:rsidRDefault="00E23BAD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lastRenderedPageBreak/>
        <w:t xml:space="preserve">         Племенное поголовье наших сельскохозяйственных предприятий молочного направления пользуется спросом на племенном рынке, и в 2021 году было реализовано 264 головы племенного молодняка и нетелей.</w:t>
      </w:r>
    </w:p>
    <w:p w:rsidR="00270117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3BAD">
        <w:rPr>
          <w:rFonts w:ascii="Times New Roman" w:hAnsi="Times New Roman"/>
          <w:sz w:val="28"/>
          <w:szCs w:val="28"/>
        </w:rPr>
        <w:t xml:space="preserve">           В 2021 году предприятие АО «Волошово» получило статус племенного репродуктора по разведению крупного рогатого скота </w:t>
      </w:r>
      <w:proofErr w:type="spellStart"/>
      <w:r w:rsidRPr="00E23BAD">
        <w:rPr>
          <w:rFonts w:ascii="Times New Roman" w:hAnsi="Times New Roman"/>
          <w:sz w:val="28"/>
          <w:szCs w:val="28"/>
        </w:rPr>
        <w:t>голштинской</w:t>
      </w:r>
      <w:proofErr w:type="spellEnd"/>
      <w:r w:rsidRPr="00E23BAD">
        <w:rPr>
          <w:rFonts w:ascii="Times New Roman" w:hAnsi="Times New Roman"/>
          <w:sz w:val="28"/>
          <w:szCs w:val="28"/>
        </w:rPr>
        <w:t xml:space="preserve"> породы, а ООО «Племенной завод «Урожай» подтвердил свой племенной статус.</w:t>
      </w:r>
    </w:p>
    <w:p w:rsidR="00E23BAD" w:rsidRPr="00E23BAD" w:rsidRDefault="00E23BAD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Деятельность по товарному рыбоводству ведет 1 предприятие ООО «СТРОЙРУСЬ».</w:t>
      </w:r>
      <w:r w:rsidR="0088681A">
        <w:rPr>
          <w:rFonts w:ascii="Times New Roman" w:hAnsi="Times New Roman"/>
          <w:sz w:val="28"/>
          <w:szCs w:val="28"/>
        </w:rPr>
        <w:t xml:space="preserve"> </w:t>
      </w:r>
      <w:r w:rsidR="00594895">
        <w:rPr>
          <w:rFonts w:ascii="Times New Roman" w:hAnsi="Times New Roman"/>
          <w:sz w:val="28"/>
          <w:szCs w:val="28"/>
        </w:rPr>
        <w:t>Объем производства</w:t>
      </w:r>
      <w:r w:rsidR="0088681A">
        <w:rPr>
          <w:rFonts w:ascii="Times New Roman" w:hAnsi="Times New Roman"/>
          <w:sz w:val="28"/>
          <w:szCs w:val="28"/>
        </w:rPr>
        <w:t xml:space="preserve"> форели радужной </w:t>
      </w:r>
      <w:r w:rsidR="00594895">
        <w:rPr>
          <w:rFonts w:ascii="Times New Roman" w:hAnsi="Times New Roman"/>
          <w:sz w:val="28"/>
          <w:szCs w:val="28"/>
        </w:rPr>
        <w:t>увеличился</w:t>
      </w:r>
      <w:r w:rsidR="0088681A">
        <w:rPr>
          <w:rFonts w:ascii="Times New Roman" w:hAnsi="Times New Roman"/>
          <w:sz w:val="28"/>
          <w:szCs w:val="28"/>
        </w:rPr>
        <w:t xml:space="preserve"> на 10,6 тонн и составило 11 тонн. </w:t>
      </w:r>
    </w:p>
    <w:p w:rsidR="00270117" w:rsidRPr="00495C5E" w:rsidRDefault="00270117" w:rsidP="00750B6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0117" w:rsidRPr="00CA4BF0" w:rsidRDefault="00270117" w:rsidP="00750B60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4BF0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270117" w:rsidRPr="00495C5E" w:rsidRDefault="00270117" w:rsidP="00750B60">
      <w:pPr>
        <w:spacing w:after="0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70117" w:rsidRDefault="00270117" w:rsidP="00750B60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</w:t>
      </w:r>
      <w:r w:rsidRPr="0089024E">
        <w:rPr>
          <w:rFonts w:ascii="Times New Roman" w:hAnsi="Times New Roman"/>
          <w:sz w:val="28"/>
          <w:szCs w:val="28"/>
        </w:rPr>
        <w:t>Площадь сельскохозяйственных угодий, используемая сельскохозяйственными товаропроизводителями в 2021 году в районе,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2985">
        <w:rPr>
          <w:rFonts w:ascii="Times New Roman" w:hAnsi="Times New Roman"/>
          <w:sz w:val="28"/>
          <w:szCs w:val="28"/>
        </w:rPr>
        <w:t>составляет более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08EF">
        <w:rPr>
          <w:rFonts w:ascii="Times New Roman" w:hAnsi="Times New Roman"/>
          <w:sz w:val="28"/>
          <w:szCs w:val="28"/>
        </w:rPr>
        <w:t>29 тыс. га.</w:t>
      </w:r>
    </w:p>
    <w:p w:rsidR="00270117" w:rsidRPr="006E6291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CA4BF0">
        <w:rPr>
          <w:rFonts w:ascii="Times New Roman" w:hAnsi="Times New Roman"/>
          <w:sz w:val="28"/>
          <w:szCs w:val="28"/>
        </w:rPr>
        <w:t xml:space="preserve">Зерновыми культурами в районе занимаются 10 сельскохозяйственных </w:t>
      </w:r>
      <w:r w:rsidRPr="006E6291">
        <w:rPr>
          <w:rFonts w:ascii="Times New Roman" w:hAnsi="Times New Roman"/>
          <w:sz w:val="28"/>
          <w:szCs w:val="28"/>
        </w:rPr>
        <w:t>предприятий и 1 крестьянское (фермерское) хозяйство, они были убраны с 7 946 га (+256 га), валовой сбор зерновых после доработки составил более 28,3 тысяч тонн. Средняя урожайность зерна по району составила 39,7 ц/га (</w:t>
      </w:r>
      <w:r w:rsidRPr="006E6291">
        <w:rPr>
          <w:rFonts w:ascii="Times New Roman" w:hAnsi="Times New Roman"/>
          <w:b/>
          <w:sz w:val="28"/>
          <w:szCs w:val="28"/>
        </w:rPr>
        <w:t xml:space="preserve">- </w:t>
      </w:r>
      <w:r w:rsidRPr="006E6291">
        <w:rPr>
          <w:rFonts w:ascii="Times New Roman" w:hAnsi="Times New Roman"/>
          <w:sz w:val="28"/>
          <w:szCs w:val="28"/>
        </w:rPr>
        <w:t>8,9 ц/га к 2020 году). При этом средняя урожайность зерновых по Ленинградской области составила 32,9 ц/га.</w:t>
      </w:r>
    </w:p>
    <w:p w:rsidR="00270117" w:rsidRPr="006E6291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E6291">
        <w:rPr>
          <w:rFonts w:ascii="Times New Roman" w:hAnsi="Times New Roman"/>
          <w:sz w:val="28"/>
          <w:szCs w:val="28"/>
        </w:rPr>
        <w:t>Наивысшая урожайность зерновых в предприятиях</w:t>
      </w:r>
      <w:r w:rsidR="00B22C4D">
        <w:rPr>
          <w:rFonts w:ascii="Times New Roman" w:hAnsi="Times New Roman"/>
          <w:sz w:val="28"/>
          <w:szCs w:val="28"/>
        </w:rPr>
        <w:t xml:space="preserve">: ООО «ИДАВАНГ Луга» </w:t>
      </w:r>
      <w:r w:rsidR="00B22C4D" w:rsidRPr="00B22C4D">
        <w:rPr>
          <w:rFonts w:ascii="Times New Roman" w:hAnsi="Times New Roman"/>
          <w:b/>
          <w:sz w:val="28"/>
          <w:szCs w:val="28"/>
        </w:rPr>
        <w:t>-</w:t>
      </w:r>
      <w:r w:rsidR="00B22C4D">
        <w:rPr>
          <w:rFonts w:ascii="Times New Roman" w:hAnsi="Times New Roman"/>
          <w:sz w:val="28"/>
          <w:szCs w:val="28"/>
        </w:rPr>
        <w:t xml:space="preserve"> 44 ц/га</w:t>
      </w:r>
      <w:r w:rsidRPr="006E6291">
        <w:rPr>
          <w:rFonts w:ascii="Times New Roman" w:hAnsi="Times New Roman"/>
          <w:sz w:val="28"/>
          <w:szCs w:val="28"/>
        </w:rPr>
        <w:t xml:space="preserve"> (выше районного уровня на 8,3 ц/га) и АО «Племенной завод «Рапти» 40,9 ц/га (выше районного уровня на 4,3 ц/га).</w:t>
      </w:r>
    </w:p>
    <w:p w:rsidR="00270117" w:rsidRPr="00F72985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72985">
        <w:rPr>
          <w:rFonts w:ascii="Times New Roman" w:hAnsi="Times New Roman"/>
          <w:sz w:val="28"/>
          <w:szCs w:val="28"/>
        </w:rPr>
        <w:t xml:space="preserve">Производством картофеля занимаются 2 сельскохозяйственных предприятия (ООО «Племенной завод «Урожай» и ООО «АГРОИННОВАЦИЯ»), площадь посадки под товарным и семенным картофелем увеличилась в 2021 году на 5,6 га и составила 133,6 га, валовый сбор 3 363,9 тонн (108% или +253,9 тонны к 2020 г.), средняя урожайность </w:t>
      </w:r>
      <w:r w:rsidRPr="00B22C4D">
        <w:rPr>
          <w:rFonts w:ascii="Times New Roman" w:hAnsi="Times New Roman"/>
          <w:b/>
          <w:sz w:val="28"/>
          <w:szCs w:val="28"/>
        </w:rPr>
        <w:t>-</w:t>
      </w:r>
      <w:r w:rsidRPr="00B22C4D">
        <w:rPr>
          <w:rFonts w:ascii="Times New Roman" w:hAnsi="Times New Roman"/>
          <w:sz w:val="28"/>
          <w:szCs w:val="28"/>
        </w:rPr>
        <w:t xml:space="preserve"> </w:t>
      </w:r>
      <w:r w:rsidRPr="00F72985">
        <w:rPr>
          <w:rFonts w:ascii="Times New Roman" w:hAnsi="Times New Roman"/>
          <w:sz w:val="28"/>
          <w:szCs w:val="28"/>
        </w:rPr>
        <w:t>252 ц/га (+ 9 ц/га к 2020</w:t>
      </w:r>
      <w:r>
        <w:rPr>
          <w:rFonts w:ascii="Times New Roman" w:hAnsi="Times New Roman"/>
          <w:sz w:val="28"/>
          <w:szCs w:val="28"/>
        </w:rPr>
        <w:t xml:space="preserve"> г.). </w:t>
      </w:r>
      <w:r w:rsidRPr="00F72985">
        <w:rPr>
          <w:rFonts w:ascii="Times New Roman" w:hAnsi="Times New Roman"/>
          <w:sz w:val="28"/>
          <w:szCs w:val="28"/>
        </w:rPr>
        <w:t xml:space="preserve">Наивысшая урожайность картофеля в ООО «Племенной завод «Урожай» </w:t>
      </w:r>
      <w:r w:rsidRPr="00F72985">
        <w:rPr>
          <w:rFonts w:ascii="Times New Roman" w:hAnsi="Times New Roman"/>
          <w:b/>
          <w:sz w:val="28"/>
          <w:szCs w:val="28"/>
        </w:rPr>
        <w:t>-</w:t>
      </w:r>
      <w:r w:rsidRPr="00F72985">
        <w:rPr>
          <w:rFonts w:ascii="Times New Roman" w:hAnsi="Times New Roman"/>
          <w:sz w:val="28"/>
          <w:szCs w:val="28"/>
        </w:rPr>
        <w:t xml:space="preserve"> 300 ц/га, это на 48 ц/га выше районного показателя.</w:t>
      </w:r>
    </w:p>
    <w:p w:rsidR="00270117" w:rsidRPr="00A73AB7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A73AB7">
        <w:rPr>
          <w:rFonts w:ascii="Times New Roman" w:hAnsi="Times New Roman"/>
          <w:sz w:val="28"/>
          <w:szCs w:val="28"/>
        </w:rPr>
        <w:t xml:space="preserve">Производством овощей </w:t>
      </w:r>
      <w:r w:rsidR="00B22C4D">
        <w:rPr>
          <w:rFonts w:ascii="Times New Roman" w:hAnsi="Times New Roman"/>
          <w:sz w:val="28"/>
          <w:szCs w:val="28"/>
        </w:rPr>
        <w:t xml:space="preserve">открытого грунта </w:t>
      </w:r>
      <w:r w:rsidRPr="00A73AB7">
        <w:rPr>
          <w:rFonts w:ascii="Times New Roman" w:hAnsi="Times New Roman"/>
          <w:sz w:val="28"/>
          <w:szCs w:val="28"/>
        </w:rPr>
        <w:t>занимаются 2 сельскохозяйственных предприятия (ООО АГРОИННОВАЦИЯ» и ООО «КФХ БРОД»). Овощи убраны с площади 6,3 га (+0,1 га к 2020 г.), валовый сбор снизился и составил 300,6 тонн (</w:t>
      </w:r>
      <w:r w:rsidRPr="00A73AB7">
        <w:rPr>
          <w:rFonts w:ascii="Times New Roman" w:hAnsi="Times New Roman"/>
          <w:b/>
          <w:sz w:val="28"/>
          <w:szCs w:val="28"/>
        </w:rPr>
        <w:t>-</w:t>
      </w:r>
      <w:r w:rsidRPr="00A73AB7">
        <w:rPr>
          <w:rFonts w:ascii="Times New Roman" w:hAnsi="Times New Roman"/>
          <w:sz w:val="28"/>
          <w:szCs w:val="28"/>
        </w:rPr>
        <w:t xml:space="preserve"> 88,2 тонн к 2020 г.), урожайность – 477 ц/га (-150 ц/га к 20120 г</w:t>
      </w:r>
      <w:r w:rsidR="00E812E4">
        <w:rPr>
          <w:rFonts w:ascii="Times New Roman" w:hAnsi="Times New Roman"/>
          <w:sz w:val="28"/>
          <w:szCs w:val="28"/>
        </w:rPr>
        <w:t xml:space="preserve">.). </w:t>
      </w:r>
      <w:r w:rsidRPr="00A73AB7">
        <w:rPr>
          <w:rFonts w:ascii="Times New Roman" w:hAnsi="Times New Roman"/>
          <w:sz w:val="28"/>
          <w:szCs w:val="28"/>
        </w:rPr>
        <w:t xml:space="preserve"> Наивысшая урожайность в ООО «АГРОИННОВАЦИЯ» - 500 ц/га, это на 23 ц/га выше районного показателя.</w:t>
      </w:r>
    </w:p>
    <w:p w:rsidR="00270117" w:rsidRPr="00502B29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2B29">
        <w:rPr>
          <w:rFonts w:ascii="Times New Roman" w:hAnsi="Times New Roman"/>
          <w:sz w:val="28"/>
          <w:szCs w:val="28"/>
        </w:rPr>
        <w:t xml:space="preserve">В единственном предприятии ООО «ИДАВАНГ Луга», занимающимся выращиванием рапса в районе, увеличилась площадь масличной культуры на 164 га и составила 750 га, валовый сбор составил 2 544,4 тонн, урожайность составила 33,9 ц/га (-9,2 ц/га к 2020 г.). </w:t>
      </w:r>
    </w:p>
    <w:p w:rsidR="00270117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502B29">
        <w:rPr>
          <w:rFonts w:ascii="Times New Roman" w:hAnsi="Times New Roman"/>
          <w:sz w:val="28"/>
          <w:szCs w:val="28"/>
        </w:rPr>
        <w:t>Производством семян многолетних трав занимаются 2 предприятия: АО «Племенной завод «Рапти» и ООО «Научно-производственная система «Клевер», которые обеспечивают семенным материалом, как предприятия Лужского района, так и предприятия других районов Ленинградской области. Посевная площадь под травами в семеноводстве составила 157 га (+47 га к 2020 г.), с нее было собрано 58,9 тонн семян многолетних трав с урожайностью 3,8 ц/га (</w:t>
      </w:r>
      <w:r w:rsidRPr="00FB2DB0">
        <w:rPr>
          <w:rFonts w:ascii="Times New Roman" w:hAnsi="Times New Roman"/>
          <w:b/>
          <w:sz w:val="28"/>
          <w:szCs w:val="28"/>
        </w:rPr>
        <w:t>-</w:t>
      </w:r>
      <w:r w:rsidRPr="00502B29">
        <w:rPr>
          <w:rFonts w:ascii="Times New Roman" w:hAnsi="Times New Roman"/>
          <w:sz w:val="28"/>
          <w:szCs w:val="28"/>
        </w:rPr>
        <w:t>3 ц/га).</w:t>
      </w:r>
    </w:p>
    <w:p w:rsidR="009A2CB2" w:rsidRPr="002E5463" w:rsidRDefault="009A2CB2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E5463">
        <w:rPr>
          <w:rFonts w:ascii="Times New Roman" w:hAnsi="Times New Roman"/>
          <w:sz w:val="28"/>
          <w:szCs w:val="28"/>
        </w:rPr>
        <w:t xml:space="preserve">         </w:t>
      </w:r>
      <w:r w:rsidR="002E5463" w:rsidRPr="002E5463">
        <w:rPr>
          <w:rFonts w:ascii="Times New Roman" w:hAnsi="Times New Roman"/>
          <w:sz w:val="28"/>
          <w:szCs w:val="28"/>
        </w:rPr>
        <w:t>Валовый сбор плодово</w:t>
      </w:r>
      <w:r w:rsidR="002E5463" w:rsidRPr="00B22C4D">
        <w:rPr>
          <w:rFonts w:ascii="Times New Roman" w:hAnsi="Times New Roman"/>
          <w:b/>
          <w:sz w:val="28"/>
          <w:szCs w:val="28"/>
        </w:rPr>
        <w:t>-</w:t>
      </w:r>
      <w:r w:rsidR="002E5463" w:rsidRPr="002E5463">
        <w:rPr>
          <w:rFonts w:ascii="Times New Roman" w:hAnsi="Times New Roman"/>
          <w:sz w:val="28"/>
          <w:szCs w:val="28"/>
        </w:rPr>
        <w:t xml:space="preserve">ягодных культур в хозяйствах района увеличился на 40 тонн и составил более 89 тонн (171% к уровню 2020 года). </w:t>
      </w:r>
    </w:p>
    <w:p w:rsidR="00270117" w:rsidRPr="00A51C5E" w:rsidRDefault="00270117" w:rsidP="00750B60">
      <w:pPr>
        <w:spacing w:after="0"/>
        <w:contextualSpacing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7030A0"/>
          <w:sz w:val="28"/>
          <w:szCs w:val="28"/>
        </w:rPr>
        <w:t xml:space="preserve">      </w:t>
      </w:r>
      <w:r w:rsidR="002E5463">
        <w:rPr>
          <w:rFonts w:ascii="Times New Roman" w:hAnsi="Times New Roman"/>
          <w:sz w:val="28"/>
          <w:szCs w:val="28"/>
        </w:rPr>
        <w:t xml:space="preserve">Объем заготовки кормов составил </w:t>
      </w:r>
      <w:r w:rsidR="002E5463" w:rsidRPr="00502B29">
        <w:rPr>
          <w:rFonts w:ascii="Times New Roman" w:hAnsi="Times New Roman"/>
          <w:sz w:val="28"/>
          <w:szCs w:val="28"/>
        </w:rPr>
        <w:t>более</w:t>
      </w:r>
      <w:r w:rsidRPr="00502B29">
        <w:rPr>
          <w:rFonts w:ascii="Times New Roman" w:hAnsi="Times New Roman"/>
          <w:sz w:val="28"/>
          <w:szCs w:val="28"/>
        </w:rPr>
        <w:t xml:space="preserve"> 31,2 тысячи тонн кормов (85% к уровню 2019 году) или 24,</w:t>
      </w:r>
      <w:r w:rsidR="00264A3B">
        <w:rPr>
          <w:rFonts w:ascii="Times New Roman" w:hAnsi="Times New Roman"/>
          <w:sz w:val="28"/>
          <w:szCs w:val="28"/>
        </w:rPr>
        <w:t>4</w:t>
      </w:r>
      <w:r w:rsidRPr="00502B29">
        <w:rPr>
          <w:rFonts w:ascii="Times New Roman" w:hAnsi="Times New Roman"/>
          <w:sz w:val="28"/>
          <w:szCs w:val="28"/>
        </w:rPr>
        <w:t xml:space="preserve"> центнеров кормовых единиц</w:t>
      </w:r>
      <w:r w:rsidR="00264A3B">
        <w:rPr>
          <w:rFonts w:ascii="Times New Roman" w:hAnsi="Times New Roman"/>
          <w:sz w:val="28"/>
          <w:szCs w:val="28"/>
        </w:rPr>
        <w:t xml:space="preserve"> на 1 условную голову</w:t>
      </w:r>
      <w:r w:rsidRPr="00502B29">
        <w:rPr>
          <w:rFonts w:ascii="Times New Roman" w:hAnsi="Times New Roman"/>
          <w:sz w:val="28"/>
          <w:szCs w:val="28"/>
        </w:rPr>
        <w:t xml:space="preserve">. </w:t>
      </w:r>
    </w:p>
    <w:p w:rsidR="00270117" w:rsidRPr="00502B29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02B29">
        <w:rPr>
          <w:rFonts w:ascii="Times New Roman" w:hAnsi="Times New Roman"/>
          <w:sz w:val="28"/>
          <w:szCs w:val="28"/>
        </w:rPr>
        <w:t xml:space="preserve">          </w:t>
      </w:r>
      <w:r w:rsidR="009A2CB2">
        <w:rPr>
          <w:rFonts w:ascii="Times New Roman" w:hAnsi="Times New Roman"/>
          <w:sz w:val="28"/>
          <w:szCs w:val="28"/>
        </w:rPr>
        <w:t xml:space="preserve">Площадь посева озимых культур </w:t>
      </w:r>
      <w:r w:rsidR="009A2CB2" w:rsidRPr="00502B29">
        <w:rPr>
          <w:rFonts w:ascii="Times New Roman" w:hAnsi="Times New Roman"/>
          <w:sz w:val="28"/>
          <w:szCs w:val="28"/>
        </w:rPr>
        <w:t>под</w:t>
      </w:r>
      <w:r w:rsidRPr="00502B29">
        <w:rPr>
          <w:rFonts w:ascii="Times New Roman" w:hAnsi="Times New Roman"/>
          <w:sz w:val="28"/>
          <w:szCs w:val="28"/>
        </w:rPr>
        <w:t xml:space="preserve"> урожай текущего года в предприятиях и крестьянских (фермерских) хозяйств </w:t>
      </w:r>
      <w:r w:rsidR="009A2CB2">
        <w:rPr>
          <w:rFonts w:ascii="Times New Roman" w:hAnsi="Times New Roman"/>
          <w:sz w:val="28"/>
          <w:szCs w:val="28"/>
        </w:rPr>
        <w:t xml:space="preserve">составила </w:t>
      </w:r>
      <w:r w:rsidR="009A2CB2" w:rsidRPr="00502B29">
        <w:rPr>
          <w:rFonts w:ascii="Times New Roman" w:hAnsi="Times New Roman"/>
          <w:sz w:val="28"/>
          <w:szCs w:val="28"/>
        </w:rPr>
        <w:t>3</w:t>
      </w:r>
      <w:r w:rsidRPr="00502B29">
        <w:rPr>
          <w:rFonts w:ascii="Times New Roman" w:hAnsi="Times New Roman"/>
          <w:sz w:val="28"/>
          <w:szCs w:val="28"/>
        </w:rPr>
        <w:t xml:space="preserve"> 991 га (+10 га к 2020 г.), из них под озимой пшеницей занято 2 302 га, озимой тритикале 587 га и под озимым рапсом 1 102 га.                     </w:t>
      </w:r>
    </w:p>
    <w:p w:rsidR="00270117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213FB6">
        <w:rPr>
          <w:rFonts w:ascii="Times New Roman" w:hAnsi="Times New Roman"/>
          <w:sz w:val="28"/>
          <w:szCs w:val="28"/>
        </w:rPr>
        <w:t>С</w:t>
      </w:r>
      <w:r w:rsidRPr="00CA3533">
        <w:rPr>
          <w:rFonts w:ascii="Times New Roman" w:hAnsi="Times New Roman"/>
          <w:sz w:val="28"/>
          <w:szCs w:val="28"/>
        </w:rPr>
        <w:t>ельскохозяйственны</w:t>
      </w:r>
      <w:r w:rsidR="00213FB6">
        <w:rPr>
          <w:rFonts w:ascii="Times New Roman" w:hAnsi="Times New Roman"/>
          <w:sz w:val="28"/>
          <w:szCs w:val="28"/>
        </w:rPr>
        <w:t>е</w:t>
      </w:r>
      <w:r w:rsidRPr="00CA3533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213FB6">
        <w:rPr>
          <w:rFonts w:ascii="Times New Roman" w:hAnsi="Times New Roman"/>
          <w:sz w:val="28"/>
          <w:szCs w:val="28"/>
        </w:rPr>
        <w:t xml:space="preserve">и постепенно ведут техническое переоснащение и обновление парка сельскохозяйственной техники и в 2021 году ими </w:t>
      </w:r>
      <w:r w:rsidR="00213FB6" w:rsidRPr="00CA3533">
        <w:rPr>
          <w:rFonts w:ascii="Times New Roman" w:hAnsi="Times New Roman"/>
          <w:sz w:val="28"/>
          <w:szCs w:val="28"/>
        </w:rPr>
        <w:t>было</w:t>
      </w:r>
      <w:r w:rsidRPr="00CA3533">
        <w:rPr>
          <w:rFonts w:ascii="Times New Roman" w:hAnsi="Times New Roman"/>
          <w:sz w:val="28"/>
          <w:szCs w:val="28"/>
        </w:rPr>
        <w:t xml:space="preserve"> </w:t>
      </w:r>
      <w:r w:rsidR="009A2CB2" w:rsidRPr="00CA3533">
        <w:rPr>
          <w:rFonts w:ascii="Times New Roman" w:hAnsi="Times New Roman"/>
          <w:sz w:val="28"/>
          <w:szCs w:val="28"/>
        </w:rPr>
        <w:t xml:space="preserve">приобретено </w:t>
      </w:r>
      <w:r w:rsidR="009A2CB2">
        <w:rPr>
          <w:rFonts w:ascii="Times New Roman" w:hAnsi="Times New Roman"/>
          <w:sz w:val="28"/>
          <w:szCs w:val="28"/>
        </w:rPr>
        <w:t>102 единицы сельскохозяйственной техники, в том числе тракторов</w:t>
      </w:r>
      <w:r w:rsidRPr="00CA3533">
        <w:rPr>
          <w:rFonts w:ascii="Times New Roman" w:hAnsi="Times New Roman"/>
          <w:sz w:val="28"/>
          <w:szCs w:val="28"/>
        </w:rPr>
        <w:t xml:space="preserve"> всех марок 24 единиц (+11</w:t>
      </w:r>
      <w:r w:rsidR="009A2CB2">
        <w:rPr>
          <w:rFonts w:ascii="Times New Roman" w:hAnsi="Times New Roman"/>
          <w:sz w:val="28"/>
          <w:szCs w:val="28"/>
        </w:rPr>
        <w:t xml:space="preserve"> единиц к 2020 г.</w:t>
      </w:r>
      <w:r w:rsidRPr="00CA3533">
        <w:rPr>
          <w:rFonts w:ascii="Times New Roman" w:hAnsi="Times New Roman"/>
          <w:sz w:val="28"/>
          <w:szCs w:val="28"/>
        </w:rPr>
        <w:t>), 4 единицы зерноуборочных комбайнов (+1</w:t>
      </w:r>
      <w:r w:rsidR="009A2CB2">
        <w:rPr>
          <w:rFonts w:ascii="Times New Roman" w:hAnsi="Times New Roman"/>
          <w:sz w:val="28"/>
          <w:szCs w:val="28"/>
        </w:rPr>
        <w:t xml:space="preserve"> единиц к 2020 г.</w:t>
      </w:r>
      <w:r w:rsidRPr="00CA3533">
        <w:rPr>
          <w:rFonts w:ascii="Times New Roman" w:hAnsi="Times New Roman"/>
          <w:sz w:val="28"/>
          <w:szCs w:val="28"/>
        </w:rPr>
        <w:t>), 1 единица зерноуборочных комбайнов (+1</w:t>
      </w:r>
      <w:r w:rsidR="009A2CB2">
        <w:rPr>
          <w:rFonts w:ascii="Times New Roman" w:hAnsi="Times New Roman"/>
          <w:sz w:val="28"/>
          <w:szCs w:val="28"/>
        </w:rPr>
        <w:t xml:space="preserve"> единица к 2020 г.</w:t>
      </w:r>
      <w:r w:rsidRPr="00CA3533">
        <w:rPr>
          <w:rFonts w:ascii="Times New Roman" w:hAnsi="Times New Roman"/>
          <w:sz w:val="28"/>
          <w:szCs w:val="28"/>
        </w:rPr>
        <w:t>).</w:t>
      </w:r>
    </w:p>
    <w:p w:rsidR="00270117" w:rsidRPr="00CA353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117" w:rsidRPr="00CD08EF" w:rsidRDefault="00270117" w:rsidP="00750B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08EF">
        <w:rPr>
          <w:rFonts w:ascii="Times New Roman" w:hAnsi="Times New Roman"/>
          <w:b/>
          <w:sz w:val="28"/>
          <w:szCs w:val="28"/>
        </w:rPr>
        <w:t xml:space="preserve">Землепользование </w:t>
      </w:r>
    </w:p>
    <w:p w:rsidR="00270117" w:rsidRPr="00495C5E" w:rsidRDefault="00270117" w:rsidP="00750B60">
      <w:pPr>
        <w:spacing w:after="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70117" w:rsidRPr="00495C5E" w:rsidRDefault="00270117" w:rsidP="00750B6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95C5E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745E9D">
        <w:rPr>
          <w:rFonts w:ascii="Times New Roman" w:hAnsi="Times New Roman"/>
          <w:sz w:val="28"/>
          <w:szCs w:val="28"/>
        </w:rPr>
        <w:t xml:space="preserve">На сегодняшний день площадь сельскохозяйственных угодий в Лужском муниципальном районе составляет 70,8 тысяч гектар. </w:t>
      </w:r>
    </w:p>
    <w:p w:rsidR="00270117" w:rsidRPr="00EF22E2" w:rsidRDefault="00270117" w:rsidP="00750B60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95C5E"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4E1">
        <w:rPr>
          <w:rFonts w:ascii="Times New Roman" w:hAnsi="Times New Roman"/>
          <w:sz w:val="28"/>
          <w:szCs w:val="28"/>
        </w:rPr>
        <w:t>С</w:t>
      </w:r>
      <w:r w:rsidRPr="00EF22E2">
        <w:rPr>
          <w:rFonts w:ascii="Times New Roman" w:hAnsi="Times New Roman"/>
          <w:sz w:val="28"/>
          <w:szCs w:val="28"/>
        </w:rPr>
        <w:t>ельскохозяйственными предприятиями и крестьянскими хозяйствами</w:t>
      </w:r>
      <w:r w:rsidR="002564E1">
        <w:rPr>
          <w:rFonts w:ascii="Times New Roman" w:hAnsi="Times New Roman"/>
          <w:sz w:val="28"/>
          <w:szCs w:val="28"/>
        </w:rPr>
        <w:t xml:space="preserve"> района</w:t>
      </w:r>
      <w:r w:rsidRPr="00EF22E2">
        <w:rPr>
          <w:rFonts w:ascii="Times New Roman" w:hAnsi="Times New Roman"/>
          <w:sz w:val="28"/>
          <w:szCs w:val="28"/>
        </w:rPr>
        <w:t xml:space="preserve"> ведется работа по вводу земель в оборот, а также по улучшению качества используемых ими земельных угодий.</w:t>
      </w:r>
    </w:p>
    <w:p w:rsidR="00270117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F22E2">
        <w:rPr>
          <w:rFonts w:ascii="Times New Roman" w:hAnsi="Times New Roman"/>
          <w:sz w:val="28"/>
          <w:szCs w:val="28"/>
        </w:rPr>
        <w:t xml:space="preserve">     В 2021 году сельскохозяйственными </w:t>
      </w:r>
      <w:r>
        <w:rPr>
          <w:rFonts w:ascii="Times New Roman" w:hAnsi="Times New Roman"/>
          <w:sz w:val="28"/>
          <w:szCs w:val="28"/>
        </w:rPr>
        <w:t>товаропроизводителями</w:t>
      </w:r>
      <w:r w:rsidRPr="00EF22E2">
        <w:rPr>
          <w:rFonts w:ascii="Times New Roman" w:hAnsi="Times New Roman"/>
          <w:sz w:val="28"/>
          <w:szCs w:val="28"/>
        </w:rPr>
        <w:t xml:space="preserve"> выполнены мелиоративные мероприятия, такие </w:t>
      </w:r>
      <w:r w:rsidR="003F715B" w:rsidRPr="00EF22E2">
        <w:rPr>
          <w:rFonts w:ascii="Times New Roman" w:hAnsi="Times New Roman"/>
          <w:sz w:val="28"/>
          <w:szCs w:val="28"/>
        </w:rPr>
        <w:t>как культуртехнические</w:t>
      </w:r>
      <w:r w:rsidRPr="00EF22E2">
        <w:rPr>
          <w:rFonts w:ascii="Times New Roman" w:hAnsi="Times New Roman"/>
          <w:sz w:val="28"/>
          <w:szCs w:val="28"/>
        </w:rPr>
        <w:t xml:space="preserve"> </w:t>
      </w:r>
      <w:r w:rsidR="003F715B" w:rsidRPr="00EF22E2">
        <w:rPr>
          <w:rFonts w:ascii="Times New Roman" w:hAnsi="Times New Roman"/>
          <w:sz w:val="28"/>
          <w:szCs w:val="28"/>
        </w:rPr>
        <w:t>работы, на</w:t>
      </w:r>
      <w:r w:rsidRPr="00EF22E2">
        <w:rPr>
          <w:rFonts w:ascii="Times New Roman" w:hAnsi="Times New Roman"/>
          <w:sz w:val="28"/>
          <w:szCs w:val="28"/>
        </w:rPr>
        <w:t xml:space="preserve"> общей площади 814 га. Данные сельскохозяйственные угодья будут вовлечены в оборо</w:t>
      </w:r>
      <w:r>
        <w:rPr>
          <w:rFonts w:ascii="Times New Roman" w:hAnsi="Times New Roman"/>
          <w:sz w:val="28"/>
          <w:szCs w:val="28"/>
        </w:rPr>
        <w:t>т</w:t>
      </w:r>
      <w:r w:rsidRPr="00EF22E2">
        <w:rPr>
          <w:rFonts w:ascii="Times New Roman" w:hAnsi="Times New Roman"/>
          <w:sz w:val="28"/>
          <w:szCs w:val="28"/>
        </w:rPr>
        <w:t xml:space="preserve"> в текущем году. </w:t>
      </w:r>
    </w:p>
    <w:p w:rsidR="00264A3B" w:rsidRPr="00EF22E2" w:rsidRDefault="0097158A" w:rsidP="00750B60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предприятиях проведены</w:t>
      </w:r>
      <w:r w:rsidR="00264A3B">
        <w:rPr>
          <w:rFonts w:ascii="Times New Roman" w:hAnsi="Times New Roman"/>
          <w:sz w:val="28"/>
          <w:szCs w:val="28"/>
        </w:rPr>
        <w:t xml:space="preserve"> агрохимическое обследование почв на площади 127 га (ООО «ИДАВАНГ Луга») и известкование кислых почв на площади 53 га (ООО «АГРОИННОВАЦИЯ»).</w:t>
      </w:r>
    </w:p>
    <w:p w:rsidR="00270117" w:rsidRPr="00495C5E" w:rsidRDefault="00270117" w:rsidP="00750B6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95C5E">
        <w:rPr>
          <w:rFonts w:ascii="Times New Roman" w:eastAsiaTheme="minorHAnsi" w:hAnsi="Times New Roman"/>
          <w:color w:val="FF0000"/>
          <w:sz w:val="28"/>
          <w:szCs w:val="28"/>
        </w:rPr>
        <w:t xml:space="preserve">      </w:t>
      </w:r>
      <w:r w:rsidRPr="00495C5E">
        <w:rPr>
          <w:rFonts w:ascii="Times New Roman" w:hAnsi="Times New Roman"/>
          <w:color w:val="FF0000"/>
          <w:sz w:val="28"/>
          <w:szCs w:val="28"/>
        </w:rPr>
        <w:t xml:space="preserve">             </w:t>
      </w:r>
    </w:p>
    <w:p w:rsidR="00270117" w:rsidRPr="00A51C5E" w:rsidRDefault="00270117" w:rsidP="00750B60">
      <w:pPr>
        <w:pStyle w:val="Style8"/>
        <w:widowControl/>
        <w:spacing w:line="276" w:lineRule="auto"/>
        <w:contextualSpacing/>
        <w:jc w:val="center"/>
        <w:rPr>
          <w:b/>
          <w:sz w:val="28"/>
          <w:szCs w:val="28"/>
        </w:rPr>
      </w:pPr>
      <w:r w:rsidRPr="00A51C5E">
        <w:rPr>
          <w:b/>
          <w:sz w:val="28"/>
          <w:szCs w:val="28"/>
        </w:rPr>
        <w:t>Малые формы хозяйствования</w:t>
      </w:r>
    </w:p>
    <w:p w:rsidR="00270117" w:rsidRPr="00900867" w:rsidRDefault="00270117" w:rsidP="00750B60">
      <w:pPr>
        <w:pStyle w:val="Style8"/>
        <w:widowControl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64A3B" w:rsidRDefault="00270117" w:rsidP="00750B60">
      <w:pPr>
        <w:spacing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00867">
        <w:rPr>
          <w:rFonts w:ascii="Times New Roman" w:hAnsi="Times New Roman"/>
          <w:sz w:val="28"/>
          <w:szCs w:val="28"/>
        </w:rPr>
        <w:t xml:space="preserve">Помимо развития </w:t>
      </w:r>
      <w:proofErr w:type="spellStart"/>
      <w:r w:rsidRPr="00900867">
        <w:rPr>
          <w:rFonts w:ascii="Times New Roman" w:hAnsi="Times New Roman"/>
          <w:sz w:val="28"/>
          <w:szCs w:val="28"/>
        </w:rPr>
        <w:t>крупнотоварных</w:t>
      </w:r>
      <w:proofErr w:type="spellEnd"/>
      <w:r w:rsidRPr="00900867">
        <w:rPr>
          <w:rFonts w:ascii="Times New Roman" w:hAnsi="Times New Roman"/>
          <w:sz w:val="28"/>
          <w:szCs w:val="28"/>
        </w:rPr>
        <w:t xml:space="preserve"> сельскохозяйственных предприятий, на территории Лужского района активно развиваются и малые формы хозяйствования. </w:t>
      </w:r>
    </w:p>
    <w:p w:rsidR="00264A3B" w:rsidRDefault="00264A3B" w:rsidP="00750B60">
      <w:pPr>
        <w:spacing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Серьезным стимулом для развития крестьянских (фермерских) хозяйств является 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поддержка. </w:t>
      </w:r>
      <w:r w:rsidR="00270117" w:rsidRPr="00900867">
        <w:rPr>
          <w:rFonts w:ascii="Times New Roman" w:hAnsi="Times New Roman"/>
          <w:sz w:val="28"/>
          <w:szCs w:val="28"/>
        </w:rPr>
        <w:t xml:space="preserve">Так, начиная с 2012 года по 2021 год, гранты на развитие получили 25 крестьянских (фермерских) хозяйств на общую сумму 68,68 млн. рублей.  </w:t>
      </w:r>
    </w:p>
    <w:p w:rsidR="00270117" w:rsidRPr="00900867" w:rsidRDefault="00270117" w:rsidP="00750B60">
      <w:pPr>
        <w:spacing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0867">
        <w:rPr>
          <w:rFonts w:ascii="Times New Roman" w:hAnsi="Times New Roman"/>
          <w:sz w:val="28"/>
          <w:szCs w:val="28"/>
        </w:rPr>
        <w:t xml:space="preserve">В 2021 году </w:t>
      </w:r>
      <w:proofErr w:type="spellStart"/>
      <w:r w:rsidRPr="00900867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900867">
        <w:rPr>
          <w:rFonts w:ascii="Times New Roman" w:hAnsi="Times New Roman"/>
          <w:sz w:val="28"/>
          <w:szCs w:val="28"/>
        </w:rPr>
        <w:t xml:space="preserve"> «Ленинградский фермер» стали 3 крестьянских хозяйства:</w:t>
      </w:r>
    </w:p>
    <w:p w:rsidR="00270117" w:rsidRDefault="00270117" w:rsidP="00750B60">
      <w:pPr>
        <w:spacing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0867">
        <w:rPr>
          <w:rFonts w:ascii="Times New Roman" w:hAnsi="Times New Roman"/>
          <w:sz w:val="28"/>
          <w:szCs w:val="28"/>
        </w:rPr>
        <w:t xml:space="preserve"> – крестьянское (фермерское) хозяйство </w:t>
      </w:r>
      <w:proofErr w:type="spellStart"/>
      <w:r w:rsidRPr="00900867">
        <w:rPr>
          <w:rFonts w:ascii="Times New Roman" w:hAnsi="Times New Roman"/>
          <w:sz w:val="28"/>
          <w:szCs w:val="28"/>
        </w:rPr>
        <w:t>Харюк</w:t>
      </w:r>
      <w:proofErr w:type="spellEnd"/>
      <w:r w:rsidRPr="00900867">
        <w:rPr>
          <w:rFonts w:ascii="Times New Roman" w:hAnsi="Times New Roman"/>
          <w:sz w:val="28"/>
          <w:szCs w:val="28"/>
        </w:rPr>
        <w:t xml:space="preserve"> Юлии Ивановны Заклинского сельского поселения в сумме 5,0 млн. рублей (выращивание картофеля и овощей);</w:t>
      </w:r>
    </w:p>
    <w:p w:rsidR="00270117" w:rsidRDefault="00270117" w:rsidP="00750B60">
      <w:pPr>
        <w:spacing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08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867">
        <w:rPr>
          <w:rFonts w:ascii="Times New Roman" w:hAnsi="Times New Roman"/>
          <w:sz w:val="28"/>
          <w:szCs w:val="28"/>
        </w:rPr>
        <w:t xml:space="preserve">крестьянское (фермерское) хозяйство </w:t>
      </w:r>
      <w:proofErr w:type="spellStart"/>
      <w:r>
        <w:rPr>
          <w:rFonts w:ascii="Times New Roman" w:hAnsi="Times New Roman"/>
          <w:sz w:val="28"/>
          <w:szCs w:val="28"/>
        </w:rPr>
        <w:t>Розымбаева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Шохрата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Рахматуллаевича</w:t>
      </w:r>
      <w:proofErr w:type="spellEnd"/>
      <w:r w:rsidRPr="0090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Оредежского</w:t>
      </w:r>
      <w:r w:rsidRPr="00900867">
        <w:rPr>
          <w:rFonts w:ascii="Times New Roman" w:hAnsi="Times New Roman"/>
          <w:sz w:val="28"/>
          <w:szCs w:val="28"/>
        </w:rPr>
        <w:t xml:space="preserve"> сельского поселения в сумме 5,0 млн. рублей (</w:t>
      </w:r>
      <w:r w:rsidRPr="00BC5B4B">
        <w:rPr>
          <w:rFonts w:ascii="Times New Roman" w:hAnsi="Times New Roman"/>
          <w:sz w:val="28"/>
          <w:szCs w:val="28"/>
        </w:rPr>
        <w:t>выращивание и откорм бычков мясного направления</w:t>
      </w:r>
      <w:r w:rsidRPr="00900867">
        <w:rPr>
          <w:rFonts w:ascii="Times New Roman" w:hAnsi="Times New Roman"/>
          <w:sz w:val="28"/>
          <w:szCs w:val="28"/>
        </w:rPr>
        <w:t>);</w:t>
      </w:r>
    </w:p>
    <w:p w:rsidR="00270117" w:rsidRDefault="00270117" w:rsidP="00750B60">
      <w:pPr>
        <w:spacing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0867">
        <w:rPr>
          <w:rFonts w:ascii="Times New Roman" w:hAnsi="Times New Roman"/>
          <w:sz w:val="28"/>
          <w:szCs w:val="28"/>
        </w:rPr>
        <w:t xml:space="preserve">– крестьянское (фермерское) хозяйство </w:t>
      </w:r>
      <w:r>
        <w:rPr>
          <w:rFonts w:ascii="Times New Roman" w:hAnsi="Times New Roman"/>
          <w:sz w:val="28"/>
          <w:szCs w:val="28"/>
        </w:rPr>
        <w:t xml:space="preserve">Гафурова </w:t>
      </w:r>
      <w:proofErr w:type="spellStart"/>
      <w:r>
        <w:rPr>
          <w:rFonts w:ascii="Times New Roman" w:hAnsi="Times New Roman"/>
          <w:sz w:val="28"/>
          <w:szCs w:val="28"/>
        </w:rPr>
        <w:t>Азима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Раимовича</w:t>
      </w:r>
      <w:proofErr w:type="spellEnd"/>
      <w:r w:rsidRPr="0090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Осьминского сельского поселения в сумме 4,94 млн. рублей </w:t>
      </w:r>
      <w:r w:rsidRPr="009008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молочное животноводство</w:t>
      </w:r>
      <w:r w:rsidRPr="009008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70117" w:rsidRPr="00936CD5" w:rsidRDefault="00270117" w:rsidP="00750B60">
      <w:pPr>
        <w:spacing w:after="0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222E1">
        <w:rPr>
          <w:rFonts w:ascii="Times New Roman" w:hAnsi="Times New Roman"/>
          <w:sz w:val="28"/>
          <w:szCs w:val="28"/>
        </w:rPr>
        <w:t xml:space="preserve">Благодаря государственной поддержке увеличивается не только количество работающих фермеров, но и отмечается значительный рост производства сельскохозяйственной продукции в малых формах хозяйствования.  </w:t>
      </w:r>
    </w:p>
    <w:p w:rsidR="00270117" w:rsidRDefault="00270117" w:rsidP="00750B60">
      <w:pPr>
        <w:spacing w:after="0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936CD5">
        <w:rPr>
          <w:b/>
          <w:sz w:val="28"/>
          <w:szCs w:val="28"/>
        </w:rPr>
        <w:t xml:space="preserve">    </w:t>
      </w:r>
      <w:r w:rsidRPr="00936CD5">
        <w:rPr>
          <w:rFonts w:ascii="Times New Roman" w:hAnsi="Times New Roman"/>
          <w:sz w:val="28"/>
          <w:szCs w:val="28"/>
        </w:rPr>
        <w:t>Кроме того,</w:t>
      </w:r>
      <w:r w:rsidRPr="00936CD5">
        <w:rPr>
          <w:b/>
          <w:sz w:val="28"/>
          <w:szCs w:val="28"/>
        </w:rPr>
        <w:t xml:space="preserve"> </w:t>
      </w:r>
      <w:r w:rsidRPr="00936CD5">
        <w:rPr>
          <w:rFonts w:ascii="Times New Roman" w:hAnsi="Times New Roman"/>
          <w:sz w:val="28"/>
          <w:szCs w:val="28"/>
        </w:rPr>
        <w:t>в</w:t>
      </w:r>
      <w:r w:rsidR="00B22C4D">
        <w:rPr>
          <w:rFonts w:ascii="Times New Roman" w:eastAsiaTheme="minorHAnsi" w:hAnsi="Times New Roman"/>
          <w:sz w:val="28"/>
          <w:szCs w:val="28"/>
        </w:rPr>
        <w:t xml:space="preserve"> рамках осуществления</w:t>
      </w:r>
      <w:r w:rsidRPr="00936CD5">
        <w:rPr>
          <w:rFonts w:ascii="Times New Roman" w:eastAsiaTheme="minorHAnsi" w:hAnsi="Times New Roman"/>
          <w:sz w:val="28"/>
          <w:szCs w:val="28"/>
        </w:rPr>
        <w:t xml:space="preserve"> отдельных государственных полномочий </w:t>
      </w:r>
      <w:r w:rsidRPr="00936CD5">
        <w:rPr>
          <w:rFonts w:ascii="Times New Roman" w:hAnsi="Times New Roman"/>
          <w:sz w:val="28"/>
          <w:szCs w:val="28"/>
        </w:rPr>
        <w:t xml:space="preserve">по поддержке сельскохозяйственного производства в 2021 году </w:t>
      </w:r>
      <w:r w:rsidRPr="00936CD5">
        <w:rPr>
          <w:rFonts w:ascii="Times New Roman" w:eastAsiaTheme="minorHAnsi" w:hAnsi="Times New Roman"/>
          <w:sz w:val="28"/>
          <w:szCs w:val="28"/>
        </w:rPr>
        <w:t xml:space="preserve">выплачено субсидий на возмещение части затрат по приобретению </w:t>
      </w:r>
      <w:r w:rsidRPr="00AD5644">
        <w:rPr>
          <w:rFonts w:ascii="Times New Roman" w:eastAsiaTheme="minorHAnsi" w:hAnsi="Times New Roman"/>
          <w:sz w:val="28"/>
          <w:szCs w:val="28"/>
        </w:rPr>
        <w:t>комбикорма на содержание сельскохозяйственных животных и птицы 5,8 млн. рублей,</w:t>
      </w:r>
      <w:r w:rsidR="00B22C4D">
        <w:rPr>
          <w:rFonts w:ascii="Times New Roman" w:eastAsiaTheme="minorHAnsi" w:hAnsi="Times New Roman"/>
          <w:sz w:val="28"/>
          <w:szCs w:val="28"/>
        </w:rPr>
        <w:t xml:space="preserve"> количество получателей субсидий </w:t>
      </w:r>
      <w:r w:rsidR="00ED425E">
        <w:rPr>
          <w:rFonts w:ascii="Times New Roman" w:eastAsiaTheme="minorHAnsi" w:hAnsi="Times New Roman"/>
          <w:sz w:val="28"/>
          <w:szCs w:val="28"/>
        </w:rPr>
        <w:t>составило 88</w:t>
      </w:r>
      <w:r w:rsidR="00ED425E" w:rsidRPr="00ED425E">
        <w:rPr>
          <w:rFonts w:ascii="Times New Roman" w:eastAsiaTheme="minorHAnsi" w:hAnsi="Times New Roman"/>
          <w:sz w:val="28"/>
          <w:szCs w:val="28"/>
        </w:rPr>
        <w:t xml:space="preserve"> </w:t>
      </w:r>
      <w:r w:rsidR="00213FB6">
        <w:rPr>
          <w:rFonts w:ascii="Times New Roman" w:eastAsiaTheme="minorHAnsi" w:hAnsi="Times New Roman"/>
          <w:sz w:val="28"/>
          <w:szCs w:val="28"/>
        </w:rPr>
        <w:t xml:space="preserve">(+ 9 </w:t>
      </w:r>
      <w:r w:rsidR="00ED425E">
        <w:rPr>
          <w:rFonts w:ascii="Times New Roman" w:eastAsiaTheme="minorHAnsi" w:hAnsi="Times New Roman"/>
          <w:sz w:val="28"/>
          <w:szCs w:val="28"/>
        </w:rPr>
        <w:t>получателей</w:t>
      </w:r>
      <w:r w:rsidR="00213FB6">
        <w:rPr>
          <w:rFonts w:ascii="Times New Roman" w:eastAsiaTheme="minorHAnsi" w:hAnsi="Times New Roman"/>
          <w:sz w:val="28"/>
          <w:szCs w:val="28"/>
        </w:rPr>
        <w:t xml:space="preserve"> или 111% к 2020 году)</w:t>
      </w:r>
      <w:r w:rsidRPr="00AD5644">
        <w:rPr>
          <w:rFonts w:ascii="Times New Roman" w:eastAsiaTheme="minorHAnsi" w:hAnsi="Times New Roman"/>
          <w:sz w:val="28"/>
          <w:szCs w:val="28"/>
        </w:rPr>
        <w:t>.</w:t>
      </w:r>
      <w:r w:rsidRPr="00936CD5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594895" w:rsidRPr="00594895" w:rsidRDefault="00594895" w:rsidP="00750B6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 2021</w:t>
      </w:r>
      <w:r w:rsidR="00264A3B">
        <w:rPr>
          <w:rFonts w:ascii="Times New Roman" w:hAnsi="Times New Roman"/>
          <w:color w:val="000000" w:themeColor="text1"/>
          <w:sz w:val="28"/>
          <w:szCs w:val="28"/>
        </w:rPr>
        <w:t xml:space="preserve"> году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Заклинского сельск</w:t>
      </w:r>
      <w:r w:rsidR="00264A3B">
        <w:rPr>
          <w:rFonts w:ascii="Times New Roman" w:hAnsi="Times New Roman"/>
          <w:color w:val="000000" w:themeColor="text1"/>
          <w:sz w:val="28"/>
          <w:szCs w:val="28"/>
        </w:rPr>
        <w:t xml:space="preserve">ого поселения был создан и начал работу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сельскохозяйственный </w:t>
      </w:r>
      <w:r w:rsidRPr="00242CDE">
        <w:rPr>
          <w:rFonts w:ascii="Times New Roman" w:hAnsi="Times New Roman"/>
          <w:color w:val="000000" w:themeColor="text1"/>
          <w:sz w:val="28"/>
          <w:szCs w:val="28"/>
        </w:rPr>
        <w:t>потребительский сбытовой растениеводческий снабженческий кооператив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2CDE">
        <w:rPr>
          <w:rFonts w:ascii="Times New Roman" w:hAnsi="Times New Roman"/>
          <w:color w:val="000000" w:themeColor="text1"/>
          <w:sz w:val="28"/>
          <w:szCs w:val="28"/>
        </w:rPr>
        <w:t>«ДАРЫ ЗЕМЛИ»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117" w:rsidRPr="00495C5E" w:rsidRDefault="00270117" w:rsidP="00750B6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0117" w:rsidRPr="00291BFA" w:rsidRDefault="00270117" w:rsidP="00750B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1BFA">
        <w:rPr>
          <w:rFonts w:ascii="Times New Roman" w:hAnsi="Times New Roman"/>
          <w:b/>
          <w:sz w:val="28"/>
          <w:szCs w:val="28"/>
        </w:rPr>
        <w:t>Предприятия пищевой, перерабатывающей</w:t>
      </w:r>
      <w:r w:rsidR="00594895">
        <w:rPr>
          <w:rFonts w:ascii="Times New Roman" w:hAnsi="Times New Roman"/>
          <w:b/>
          <w:sz w:val="28"/>
          <w:szCs w:val="28"/>
        </w:rPr>
        <w:t xml:space="preserve"> и комбикормовой промышленности</w:t>
      </w:r>
    </w:p>
    <w:p w:rsidR="00270117" w:rsidRPr="00291BFA" w:rsidRDefault="00270117" w:rsidP="00750B6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91BFA">
        <w:rPr>
          <w:rFonts w:ascii="Times New Roman" w:hAnsi="Times New Roman"/>
          <w:sz w:val="28"/>
          <w:szCs w:val="28"/>
        </w:rPr>
        <w:t>Производство основных видов продукции в предприятиях пищевой, перерабатывающей и комбикормовой промышленности Лужского муниципального района в 2021 году составило:</w:t>
      </w: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1BFA">
        <w:rPr>
          <w:rFonts w:ascii="Times New Roman" w:hAnsi="Times New Roman"/>
          <w:sz w:val="28"/>
          <w:szCs w:val="28"/>
        </w:rPr>
        <w:t>молоко пастеризованное – 1 674 тонн;</w:t>
      </w: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1BFA">
        <w:rPr>
          <w:rFonts w:ascii="Times New Roman" w:hAnsi="Times New Roman"/>
          <w:sz w:val="28"/>
          <w:szCs w:val="28"/>
        </w:rPr>
        <w:t>сыр – 87,9 тонн;</w:t>
      </w: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1BFA">
        <w:rPr>
          <w:rFonts w:ascii="Times New Roman" w:hAnsi="Times New Roman"/>
          <w:sz w:val="28"/>
          <w:szCs w:val="28"/>
        </w:rPr>
        <w:t>продукты сырные и творог – 85,2 тонн;</w:t>
      </w: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1BFA">
        <w:rPr>
          <w:rFonts w:ascii="Times New Roman" w:hAnsi="Times New Roman"/>
          <w:sz w:val="28"/>
          <w:szCs w:val="28"/>
        </w:rPr>
        <w:t>масло сливочное – 18,2 тонны;</w:t>
      </w: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1BFA">
        <w:rPr>
          <w:rFonts w:ascii="Times New Roman" w:hAnsi="Times New Roman"/>
          <w:sz w:val="28"/>
          <w:szCs w:val="28"/>
        </w:rPr>
        <w:t>пасты масляные, масло топленое и т.д. – 24,4 тонны;</w:t>
      </w: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1BFA">
        <w:rPr>
          <w:rFonts w:ascii="Times New Roman" w:hAnsi="Times New Roman"/>
          <w:sz w:val="28"/>
          <w:szCs w:val="28"/>
        </w:rPr>
        <w:t>прочая молочная продукция – 1 324 тонны;</w:t>
      </w:r>
    </w:p>
    <w:p w:rsidR="00270117" w:rsidRPr="00291BFA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1BFA">
        <w:rPr>
          <w:rFonts w:ascii="Times New Roman" w:hAnsi="Times New Roman"/>
          <w:sz w:val="28"/>
          <w:szCs w:val="28"/>
        </w:rPr>
        <w:t>хлебобулочные и к</w:t>
      </w:r>
      <w:r w:rsidR="00227642">
        <w:rPr>
          <w:rFonts w:ascii="Times New Roman" w:hAnsi="Times New Roman"/>
          <w:sz w:val="28"/>
          <w:szCs w:val="28"/>
        </w:rPr>
        <w:t>ондитерские изделия – 1117 тонн.</w:t>
      </w:r>
    </w:p>
    <w:p w:rsidR="00270117" w:rsidRPr="00495C5E" w:rsidRDefault="00594895" w:rsidP="00750B6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270117" w:rsidRPr="00291BFA">
        <w:rPr>
          <w:rFonts w:ascii="Times New Roman" w:hAnsi="Times New Roman"/>
          <w:sz w:val="28"/>
          <w:szCs w:val="28"/>
        </w:rPr>
        <w:t>Выручка от реализации продукции составила 725,8 млн. руб.</w:t>
      </w:r>
    </w:p>
    <w:p w:rsidR="00270117" w:rsidRPr="00495C5E" w:rsidRDefault="00270117" w:rsidP="00750B6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95C5E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</w:t>
      </w:r>
    </w:p>
    <w:p w:rsidR="00270117" w:rsidRPr="00412B03" w:rsidRDefault="00270117" w:rsidP="00750B60">
      <w:pPr>
        <w:pStyle w:val="Style8"/>
        <w:widowControl/>
        <w:spacing w:line="276" w:lineRule="auto"/>
        <w:contextualSpacing/>
        <w:jc w:val="center"/>
        <w:rPr>
          <w:b/>
          <w:sz w:val="28"/>
          <w:szCs w:val="28"/>
        </w:rPr>
      </w:pPr>
      <w:r w:rsidRPr="00412B03">
        <w:rPr>
          <w:b/>
          <w:sz w:val="28"/>
          <w:szCs w:val="28"/>
        </w:rPr>
        <w:t>Государственная программа Ленинградской области</w:t>
      </w:r>
    </w:p>
    <w:p w:rsidR="00270117" w:rsidRPr="00412B03" w:rsidRDefault="00270117" w:rsidP="00750B60">
      <w:pPr>
        <w:pStyle w:val="Style8"/>
        <w:widowControl/>
        <w:spacing w:line="276" w:lineRule="auto"/>
        <w:contextualSpacing/>
        <w:jc w:val="center"/>
        <w:rPr>
          <w:b/>
          <w:sz w:val="28"/>
          <w:szCs w:val="28"/>
        </w:rPr>
      </w:pPr>
      <w:r w:rsidRPr="00412B03">
        <w:rPr>
          <w:b/>
          <w:sz w:val="28"/>
          <w:szCs w:val="28"/>
        </w:rPr>
        <w:t>«Комплексное развитие сельских территорий Ленинградской области»</w:t>
      </w:r>
    </w:p>
    <w:p w:rsidR="00270117" w:rsidRPr="00412B03" w:rsidRDefault="00270117" w:rsidP="00750B60">
      <w:pPr>
        <w:pStyle w:val="Style8"/>
        <w:widowControl/>
        <w:spacing w:line="276" w:lineRule="auto"/>
        <w:contextualSpacing/>
        <w:jc w:val="center"/>
        <w:rPr>
          <w:sz w:val="28"/>
          <w:szCs w:val="28"/>
        </w:rPr>
      </w:pPr>
    </w:p>
    <w:p w:rsidR="00270117" w:rsidRPr="00412B0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12B03">
        <w:rPr>
          <w:rFonts w:ascii="Times New Roman" w:hAnsi="Times New Roman"/>
          <w:sz w:val="28"/>
          <w:szCs w:val="28"/>
        </w:rPr>
        <w:t xml:space="preserve">Большое внимание в районе уделяется развитию села, район участвует в государственной программе Ленинградской области «Комплексное развитие сельских территорий Ленинградской области». </w:t>
      </w:r>
    </w:p>
    <w:p w:rsidR="00270117" w:rsidRPr="00412B0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12B03">
        <w:rPr>
          <w:rFonts w:ascii="Times New Roman" w:hAnsi="Times New Roman"/>
          <w:sz w:val="28"/>
          <w:szCs w:val="28"/>
        </w:rPr>
        <w:t xml:space="preserve">         В 2021 году программа реализовалась по 2 направлениям: строительство и капитальный ремонт объектов культуры, благоустройство территорий в 4 сельских поселениях: </w:t>
      </w:r>
      <w:proofErr w:type="spellStart"/>
      <w:r w:rsidRPr="00412B03">
        <w:rPr>
          <w:rFonts w:ascii="Times New Roman" w:hAnsi="Times New Roman"/>
          <w:sz w:val="28"/>
          <w:szCs w:val="28"/>
        </w:rPr>
        <w:t>Заклинское</w:t>
      </w:r>
      <w:proofErr w:type="spellEnd"/>
      <w:r w:rsidRPr="00412B03">
        <w:rPr>
          <w:rFonts w:ascii="Times New Roman" w:hAnsi="Times New Roman"/>
          <w:sz w:val="28"/>
          <w:szCs w:val="28"/>
        </w:rPr>
        <w:t xml:space="preserve">, Оредежское, Скребловское, Торковичское.    </w:t>
      </w:r>
    </w:p>
    <w:p w:rsidR="00270117" w:rsidRPr="00495C5E" w:rsidRDefault="00270117" w:rsidP="00750B60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12B03">
        <w:rPr>
          <w:rFonts w:ascii="Times New Roman" w:hAnsi="Times New Roman"/>
          <w:sz w:val="28"/>
          <w:szCs w:val="28"/>
        </w:rPr>
        <w:t xml:space="preserve">        На финансирование мероприятий по программе в 2021 году было направлено 200,3 </w:t>
      </w:r>
      <w:proofErr w:type="spellStart"/>
      <w:r w:rsidRPr="00412B03">
        <w:rPr>
          <w:rFonts w:ascii="Times New Roman" w:hAnsi="Times New Roman"/>
          <w:sz w:val="28"/>
          <w:szCs w:val="28"/>
        </w:rPr>
        <w:t>млн.руб</w:t>
      </w:r>
      <w:proofErr w:type="spellEnd"/>
      <w:r w:rsidRPr="00412B03">
        <w:rPr>
          <w:rFonts w:ascii="Times New Roman" w:hAnsi="Times New Roman"/>
          <w:sz w:val="28"/>
          <w:szCs w:val="28"/>
        </w:rPr>
        <w:t xml:space="preserve">. (ФБ – 68,8 </w:t>
      </w:r>
      <w:proofErr w:type="spellStart"/>
      <w:r w:rsidRPr="00412B03">
        <w:rPr>
          <w:rFonts w:ascii="Times New Roman" w:hAnsi="Times New Roman"/>
          <w:sz w:val="28"/>
          <w:szCs w:val="28"/>
        </w:rPr>
        <w:t>млн.руб</w:t>
      </w:r>
      <w:proofErr w:type="spellEnd"/>
      <w:r w:rsidRPr="00412B03">
        <w:rPr>
          <w:rFonts w:ascii="Times New Roman" w:hAnsi="Times New Roman"/>
          <w:sz w:val="28"/>
          <w:szCs w:val="28"/>
        </w:rPr>
        <w:t xml:space="preserve">., ОБ – 123,5 </w:t>
      </w:r>
      <w:proofErr w:type="spellStart"/>
      <w:r w:rsidRPr="00412B03">
        <w:rPr>
          <w:rFonts w:ascii="Times New Roman" w:hAnsi="Times New Roman"/>
          <w:sz w:val="28"/>
          <w:szCs w:val="28"/>
        </w:rPr>
        <w:t>млн.руб</w:t>
      </w:r>
      <w:proofErr w:type="spellEnd"/>
      <w:r w:rsidRPr="00412B03">
        <w:rPr>
          <w:rFonts w:ascii="Times New Roman" w:hAnsi="Times New Roman"/>
          <w:sz w:val="28"/>
          <w:szCs w:val="28"/>
        </w:rPr>
        <w:t>., МБ – 8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Pr="00412B03">
        <w:rPr>
          <w:rFonts w:ascii="Times New Roman" w:hAnsi="Times New Roman"/>
          <w:sz w:val="28"/>
          <w:szCs w:val="28"/>
        </w:rPr>
        <w:t xml:space="preserve"> </w:t>
      </w:r>
      <w:r w:rsidRPr="00291B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113</w:t>
      </w:r>
      <w:r w:rsidRPr="000F2333">
        <w:rPr>
          <w:rFonts w:ascii="Times New Roman" w:hAnsi="Times New Roman"/>
          <w:sz w:val="28"/>
          <w:szCs w:val="28"/>
        </w:rPr>
        <w:t>% к уровню 2020 года).</w:t>
      </w:r>
    </w:p>
    <w:p w:rsidR="00270117" w:rsidRPr="00412B0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       </w:t>
      </w:r>
      <w:r w:rsidRPr="00412B03">
        <w:rPr>
          <w:rFonts w:ascii="Times New Roman" w:eastAsiaTheme="minorEastAsia" w:hAnsi="Times New Roman"/>
          <w:sz w:val="28"/>
          <w:szCs w:val="28"/>
        </w:rPr>
        <w:t>Проводилось строительство домов культуры в поселках Скреблово и Торковичи на 150 мест в зрительном зале каждый.</w:t>
      </w:r>
    </w:p>
    <w:p w:rsidR="00270117" w:rsidRPr="00412B03" w:rsidRDefault="00270117" w:rsidP="00750B60">
      <w:pPr>
        <w:pStyle w:val="a5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2B03">
        <w:rPr>
          <w:rFonts w:ascii="Times New Roman" w:hAnsi="Times New Roman"/>
          <w:sz w:val="28"/>
          <w:szCs w:val="28"/>
        </w:rPr>
        <w:t xml:space="preserve">Завершены работы по капитальному ремонту МУК «Заклинский сельский Дом культуры" в части подвального и внутренних административных помещений, внутренних и наружных инженерных сетей, благоустройства прилегающей территории. </w:t>
      </w:r>
    </w:p>
    <w:p w:rsidR="00270117" w:rsidRPr="00412B03" w:rsidRDefault="00270117" w:rsidP="00750B60">
      <w:pPr>
        <w:pStyle w:val="a5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2B03">
        <w:rPr>
          <w:rFonts w:ascii="Times New Roman" w:hAnsi="Times New Roman"/>
          <w:sz w:val="28"/>
          <w:szCs w:val="28"/>
        </w:rPr>
        <w:t xml:space="preserve">По благоустройству территорий в 2021 году реализованы проекты в </w:t>
      </w:r>
      <w:proofErr w:type="spellStart"/>
      <w:r w:rsidRPr="00412B03">
        <w:rPr>
          <w:rFonts w:ascii="Times New Roman" w:hAnsi="Times New Roman"/>
          <w:sz w:val="28"/>
          <w:szCs w:val="28"/>
        </w:rPr>
        <w:t>Оредежском</w:t>
      </w:r>
      <w:proofErr w:type="spellEnd"/>
      <w:r w:rsidRPr="00412B03">
        <w:rPr>
          <w:rFonts w:ascii="Times New Roman" w:hAnsi="Times New Roman"/>
          <w:sz w:val="28"/>
          <w:szCs w:val="28"/>
        </w:rPr>
        <w:t xml:space="preserve"> сельском поселении:</w:t>
      </w:r>
    </w:p>
    <w:p w:rsidR="00270117" w:rsidRPr="00412B0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12B03">
        <w:rPr>
          <w:rFonts w:ascii="Times New Roman" w:hAnsi="Times New Roman"/>
          <w:sz w:val="28"/>
          <w:szCs w:val="28"/>
        </w:rPr>
        <w:t xml:space="preserve">- Устройство детской игровой площадки на резиновом покрытии в </w:t>
      </w:r>
      <w:proofErr w:type="spellStart"/>
      <w:r w:rsidRPr="00412B03">
        <w:rPr>
          <w:rFonts w:ascii="Times New Roman" w:hAnsi="Times New Roman"/>
          <w:sz w:val="28"/>
          <w:szCs w:val="28"/>
        </w:rPr>
        <w:t>д.Почап</w:t>
      </w:r>
      <w:proofErr w:type="spellEnd"/>
      <w:r w:rsidRPr="00412B03">
        <w:rPr>
          <w:rFonts w:ascii="Times New Roman" w:hAnsi="Times New Roman"/>
          <w:sz w:val="28"/>
          <w:szCs w:val="28"/>
        </w:rPr>
        <w:t>;</w:t>
      </w:r>
    </w:p>
    <w:p w:rsidR="00270117" w:rsidRPr="00412B0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12B03">
        <w:rPr>
          <w:rFonts w:ascii="Times New Roman" w:hAnsi="Times New Roman"/>
          <w:sz w:val="28"/>
          <w:szCs w:val="28"/>
        </w:rPr>
        <w:t>- Устройство спортивной площадки в п. Тесово-4.</w:t>
      </w:r>
    </w:p>
    <w:p w:rsidR="00270117" w:rsidRDefault="00270117" w:rsidP="00750B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0117" w:rsidRPr="0028349E" w:rsidRDefault="00270117" w:rsidP="00750B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349E">
        <w:rPr>
          <w:rFonts w:ascii="Times New Roman" w:hAnsi="Times New Roman"/>
          <w:b/>
          <w:sz w:val="28"/>
          <w:szCs w:val="28"/>
        </w:rPr>
        <w:t>Борьба с борщевиком Сосновского</w:t>
      </w:r>
    </w:p>
    <w:p w:rsidR="00270117" w:rsidRPr="00495C5E" w:rsidRDefault="00270117" w:rsidP="00750B60">
      <w:pPr>
        <w:spacing w:after="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70117" w:rsidRPr="0028349E" w:rsidRDefault="00270117" w:rsidP="002E0B8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349E">
        <w:rPr>
          <w:rFonts w:ascii="Times New Roman" w:hAnsi="Times New Roman"/>
          <w:sz w:val="28"/>
          <w:szCs w:val="28"/>
        </w:rPr>
        <w:t>В 2021 году работы по борьбе с борщевиком Сосновского велись и сельскохозяйственными предприятиями, и поселениями Лужского муниципального района.</w:t>
      </w:r>
    </w:p>
    <w:p w:rsidR="00270117" w:rsidRPr="0028349E" w:rsidRDefault="002E0B88" w:rsidP="002E0B8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0117" w:rsidRPr="0028349E">
        <w:rPr>
          <w:rFonts w:ascii="Times New Roman" w:hAnsi="Times New Roman"/>
          <w:sz w:val="28"/>
          <w:szCs w:val="28"/>
        </w:rPr>
        <w:t xml:space="preserve">В мероприятии по борьбе с борщевиком Сосновского, реализуемого в рамках программы «Комплексное развитие сельских территорий Ленинградской области», приняли участие 12 поселений Лужского муниципального района. </w:t>
      </w:r>
    </w:p>
    <w:p w:rsidR="00270117" w:rsidRPr="0028349E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95C5E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2E0B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349E">
        <w:rPr>
          <w:rFonts w:ascii="Times New Roman" w:hAnsi="Times New Roman"/>
          <w:sz w:val="28"/>
          <w:szCs w:val="28"/>
        </w:rPr>
        <w:t xml:space="preserve">Площадь обработки в поселениях составила </w:t>
      </w:r>
      <w:r>
        <w:rPr>
          <w:rFonts w:ascii="Times New Roman" w:hAnsi="Times New Roman"/>
          <w:sz w:val="28"/>
          <w:szCs w:val="28"/>
        </w:rPr>
        <w:t>1024,99</w:t>
      </w:r>
      <w:r w:rsidRPr="0028349E">
        <w:rPr>
          <w:rFonts w:ascii="Times New Roman" w:hAnsi="Times New Roman"/>
          <w:sz w:val="28"/>
          <w:szCs w:val="28"/>
        </w:rPr>
        <w:t xml:space="preserve"> га.</w:t>
      </w:r>
    </w:p>
    <w:p w:rsidR="00270117" w:rsidRPr="003B268F" w:rsidRDefault="00270117" w:rsidP="00750B6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2E0B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268F">
        <w:rPr>
          <w:rFonts w:ascii="Times New Roman" w:hAnsi="Times New Roman"/>
          <w:color w:val="000000" w:themeColor="text1"/>
          <w:sz w:val="28"/>
          <w:szCs w:val="28"/>
        </w:rPr>
        <w:t>Эффективность обработки составила от 76,8% до 91,2%.</w:t>
      </w:r>
    </w:p>
    <w:p w:rsidR="002E0B88" w:rsidRDefault="00270117" w:rsidP="00750B60">
      <w:pPr>
        <w:spacing w:after="0"/>
        <w:contextualSpacing/>
        <w:jc w:val="both"/>
      </w:pPr>
      <w:r w:rsidRPr="00495C5E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2E0B8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28349E">
        <w:rPr>
          <w:rFonts w:ascii="Times New Roman" w:hAnsi="Times New Roman"/>
          <w:sz w:val="28"/>
          <w:szCs w:val="28"/>
        </w:rPr>
        <w:t xml:space="preserve">Объем финансирования работ по борьбе с борщевиком Сосновского составил </w:t>
      </w:r>
      <w:r>
        <w:rPr>
          <w:rFonts w:ascii="Times New Roman" w:hAnsi="Times New Roman"/>
          <w:sz w:val="28"/>
          <w:szCs w:val="28"/>
        </w:rPr>
        <w:t>11,28</w:t>
      </w:r>
      <w:r w:rsidRPr="0028349E">
        <w:rPr>
          <w:rFonts w:ascii="Times New Roman" w:hAnsi="Times New Roman"/>
          <w:sz w:val="28"/>
          <w:szCs w:val="28"/>
        </w:rPr>
        <w:t xml:space="preserve"> млн. руб. (в </w:t>
      </w:r>
      <w:proofErr w:type="spellStart"/>
      <w:r w:rsidRPr="0028349E">
        <w:rPr>
          <w:rFonts w:ascii="Times New Roman" w:hAnsi="Times New Roman"/>
          <w:sz w:val="28"/>
          <w:szCs w:val="28"/>
        </w:rPr>
        <w:t>т.ч</w:t>
      </w:r>
      <w:proofErr w:type="spellEnd"/>
      <w:r w:rsidRPr="0028349E">
        <w:rPr>
          <w:rFonts w:ascii="Times New Roman" w:hAnsi="Times New Roman"/>
          <w:sz w:val="28"/>
          <w:szCs w:val="28"/>
        </w:rPr>
        <w:t xml:space="preserve">. ОБ – </w:t>
      </w:r>
      <w:r>
        <w:rPr>
          <w:rFonts w:ascii="Times New Roman" w:hAnsi="Times New Roman"/>
          <w:sz w:val="28"/>
          <w:szCs w:val="28"/>
        </w:rPr>
        <w:t>9,55</w:t>
      </w:r>
      <w:r w:rsidRPr="0028349E">
        <w:rPr>
          <w:rFonts w:ascii="Times New Roman" w:hAnsi="Times New Roman"/>
          <w:sz w:val="28"/>
          <w:szCs w:val="28"/>
        </w:rPr>
        <w:t xml:space="preserve"> млн. руб., МБ – </w:t>
      </w:r>
      <w:r>
        <w:rPr>
          <w:rFonts w:ascii="Times New Roman" w:hAnsi="Times New Roman"/>
          <w:sz w:val="28"/>
          <w:szCs w:val="28"/>
        </w:rPr>
        <w:t>1,73</w:t>
      </w:r>
      <w:r w:rsidRPr="0028349E">
        <w:rPr>
          <w:rFonts w:ascii="Times New Roman" w:hAnsi="Times New Roman"/>
          <w:sz w:val="28"/>
          <w:szCs w:val="28"/>
        </w:rPr>
        <w:t xml:space="preserve"> млн. руб.).</w:t>
      </w:r>
      <w:r w:rsidR="002E0B88" w:rsidRPr="002E0B88">
        <w:t xml:space="preserve"> </w:t>
      </w:r>
      <w:proofErr w:type="gramEnd"/>
    </w:p>
    <w:p w:rsidR="00270117" w:rsidRPr="0028349E" w:rsidRDefault="002E0B88" w:rsidP="002E0B8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0B88">
        <w:rPr>
          <w:rFonts w:ascii="Times New Roman" w:hAnsi="Times New Roman"/>
          <w:sz w:val="28"/>
          <w:szCs w:val="28"/>
        </w:rPr>
        <w:t xml:space="preserve">В двух поселениях Торковичском СП и Лужском ГП работы по борьбе с борщевиком Сосновского проведены на территории 7 га (Торковичское СП- 1га, Лужское ГП -6 га) за счет средств местного бюджета.  </w:t>
      </w:r>
    </w:p>
    <w:p w:rsidR="00270117" w:rsidRPr="00D76293" w:rsidRDefault="00270117" w:rsidP="00750B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E0B88">
        <w:rPr>
          <w:rFonts w:ascii="Times New Roman" w:hAnsi="Times New Roman"/>
          <w:sz w:val="28"/>
          <w:szCs w:val="28"/>
        </w:rPr>
        <w:tab/>
      </w:r>
      <w:r w:rsidRPr="00D76293">
        <w:rPr>
          <w:rFonts w:ascii="Times New Roman" w:hAnsi="Times New Roman"/>
          <w:sz w:val="28"/>
          <w:szCs w:val="28"/>
        </w:rPr>
        <w:t>В борьбе с Борщевиком Сосновского химическим методом приняли участие 3 сельскохозяйственных предприяти</w:t>
      </w:r>
      <w:r w:rsidR="002564E1">
        <w:rPr>
          <w:rFonts w:ascii="Times New Roman" w:hAnsi="Times New Roman"/>
          <w:sz w:val="28"/>
          <w:szCs w:val="28"/>
        </w:rPr>
        <w:t>я</w:t>
      </w:r>
      <w:r w:rsidRPr="00D76293">
        <w:rPr>
          <w:rFonts w:ascii="Times New Roman" w:hAnsi="Times New Roman"/>
          <w:sz w:val="28"/>
          <w:szCs w:val="28"/>
        </w:rPr>
        <w:t xml:space="preserve">, площадь обработки составила 1522 га.    </w:t>
      </w:r>
    </w:p>
    <w:p w:rsidR="00270117" w:rsidRDefault="00270117" w:rsidP="00750B6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70117" w:rsidRPr="00466445" w:rsidRDefault="00270117" w:rsidP="00750B6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6445">
        <w:rPr>
          <w:rFonts w:ascii="Times New Roman" w:hAnsi="Times New Roman"/>
          <w:b/>
          <w:sz w:val="28"/>
          <w:szCs w:val="28"/>
          <w:lang w:eastAsia="ru-RU"/>
        </w:rPr>
        <w:t>ЗАДАЧИ НА 2022 ГОД</w:t>
      </w:r>
    </w:p>
    <w:p w:rsidR="00270117" w:rsidRPr="00CF7927" w:rsidRDefault="00270117" w:rsidP="00750B60">
      <w:pPr>
        <w:shd w:val="clear" w:color="auto" w:fill="FFFFFF"/>
        <w:contextualSpacing/>
        <w:jc w:val="center"/>
        <w:rPr>
          <w:rFonts w:eastAsiaTheme="minorHAnsi"/>
          <w:sz w:val="28"/>
          <w:szCs w:val="28"/>
        </w:rPr>
      </w:pPr>
    </w:p>
    <w:p w:rsidR="00270117" w:rsidRPr="006A6AAC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A6AAC">
        <w:rPr>
          <w:rFonts w:eastAsiaTheme="minorHAnsi"/>
          <w:sz w:val="28"/>
          <w:szCs w:val="28"/>
        </w:rPr>
        <w:t xml:space="preserve">        </w:t>
      </w:r>
      <w:r w:rsidRPr="006A6AAC">
        <w:rPr>
          <w:rFonts w:ascii="Times New Roman" w:eastAsiaTheme="minorHAnsi" w:hAnsi="Times New Roman"/>
          <w:sz w:val="28"/>
          <w:szCs w:val="28"/>
        </w:rPr>
        <w:t>Задачами перед агропромышленным комплексом являются:</w:t>
      </w:r>
    </w:p>
    <w:p w:rsidR="00270117" w:rsidRPr="006A6AAC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>-  реализация государственной программы развития сельского хозяйства;</w:t>
      </w:r>
    </w:p>
    <w:p w:rsidR="00270117" w:rsidRPr="006A6AAC" w:rsidRDefault="00270117" w:rsidP="00750B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>- дальнейшее развитие сельских территорий</w:t>
      </w:r>
      <w:r w:rsidRPr="006A6AAC">
        <w:rPr>
          <w:rFonts w:ascii="Times New Roman" w:hAnsi="Times New Roman"/>
          <w:sz w:val="28"/>
          <w:szCs w:val="28"/>
        </w:rPr>
        <w:t xml:space="preserve"> для создания благоприятных условий для жизни и труда в сельской местности; </w:t>
      </w:r>
    </w:p>
    <w:p w:rsidR="00270117" w:rsidRPr="006A6AAC" w:rsidRDefault="00270117" w:rsidP="00750B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>-  сохранение и поддержка сельскохозяйственного производства;</w:t>
      </w:r>
      <w:r w:rsidRPr="006A6AAC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270117" w:rsidRPr="006A6AAC" w:rsidRDefault="00270117" w:rsidP="00750B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hAnsi="Times New Roman"/>
          <w:sz w:val="28"/>
          <w:szCs w:val="28"/>
        </w:rPr>
        <w:t xml:space="preserve">- предотвращение выбытия земель сельскохозяйственного назначения, сохранение и вовлечение их в оборот, проведение мелиорации и борьбы с борщевиком Сосновского; </w:t>
      </w:r>
    </w:p>
    <w:p w:rsidR="00270117" w:rsidRPr="006A6AAC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 xml:space="preserve">- развитие малых форм хозяйствования, в </w:t>
      </w:r>
      <w:proofErr w:type="spellStart"/>
      <w:r w:rsidRPr="006A6AAC">
        <w:rPr>
          <w:rFonts w:ascii="Times New Roman" w:eastAsiaTheme="minorHAnsi" w:hAnsi="Times New Roman"/>
          <w:sz w:val="28"/>
          <w:szCs w:val="28"/>
        </w:rPr>
        <w:t>т.ч</w:t>
      </w:r>
      <w:proofErr w:type="spellEnd"/>
      <w:r w:rsidRPr="006A6AAC">
        <w:rPr>
          <w:rFonts w:ascii="Times New Roman" w:eastAsiaTheme="minorHAnsi" w:hAnsi="Times New Roman"/>
          <w:sz w:val="28"/>
          <w:szCs w:val="28"/>
        </w:rPr>
        <w:t xml:space="preserve">. увеличение количества участников мероприятий по поддержке Ленинградский фермер, развитию семейных ферм и </w:t>
      </w:r>
      <w:proofErr w:type="spellStart"/>
      <w:r w:rsidRPr="006A6AAC">
        <w:rPr>
          <w:rFonts w:ascii="Times New Roman" w:eastAsiaTheme="minorHAnsi" w:hAnsi="Times New Roman"/>
          <w:sz w:val="28"/>
          <w:szCs w:val="28"/>
        </w:rPr>
        <w:t>агростартапов</w:t>
      </w:r>
      <w:proofErr w:type="spellEnd"/>
      <w:r w:rsidRPr="006A6AAC">
        <w:rPr>
          <w:rFonts w:ascii="Times New Roman" w:eastAsiaTheme="minorHAnsi" w:hAnsi="Times New Roman"/>
          <w:sz w:val="28"/>
          <w:szCs w:val="28"/>
        </w:rPr>
        <w:t>;</w:t>
      </w:r>
    </w:p>
    <w:p w:rsidR="00270117" w:rsidRPr="006A6AAC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>- привлечение новых инвесторов;</w:t>
      </w:r>
    </w:p>
    <w:p w:rsidR="00270117" w:rsidRPr="006A6AAC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>- увеличение объемов производства за счет модернизации, технического переоснащения, увеличения урожайности и продуктивности, в том числе и в крестьянских хозяйствах;</w:t>
      </w:r>
    </w:p>
    <w:p w:rsidR="00270117" w:rsidRPr="006A6AAC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>- кадровое обеспечение специалистами сельскохозяйственных предприятий;</w:t>
      </w:r>
    </w:p>
    <w:p w:rsidR="00270117" w:rsidRPr="006A6AAC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 xml:space="preserve">- реализация экспортного потенциала; </w:t>
      </w:r>
    </w:p>
    <w:p w:rsidR="00270117" w:rsidRPr="006A6AAC" w:rsidRDefault="00270117" w:rsidP="00750B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eastAsiaTheme="minorHAnsi" w:hAnsi="Times New Roman"/>
          <w:sz w:val="28"/>
          <w:szCs w:val="28"/>
        </w:rPr>
        <w:t>а также максимальное удовлетворение потребностей населения Лужского района и Ленинградской области продукцией местных сельскохозяйственных товаропроизводителей.</w:t>
      </w:r>
    </w:p>
    <w:p w:rsidR="00270117" w:rsidRPr="00E61EB7" w:rsidRDefault="00270117" w:rsidP="00750B60">
      <w:pPr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270117" w:rsidRPr="00466445" w:rsidRDefault="00270117" w:rsidP="00750B60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66445">
        <w:rPr>
          <w:rFonts w:ascii="Times New Roman" w:eastAsiaTheme="minorHAnsi" w:hAnsi="Times New Roman"/>
          <w:sz w:val="28"/>
          <w:szCs w:val="28"/>
        </w:rPr>
        <w:t>Основными приоритетами остаются:</w:t>
      </w:r>
    </w:p>
    <w:p w:rsidR="00270117" w:rsidRPr="00466445" w:rsidRDefault="00270117" w:rsidP="00750B60">
      <w:pPr>
        <w:pStyle w:val="a3"/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66445">
        <w:rPr>
          <w:rFonts w:ascii="Times New Roman" w:hAnsi="Times New Roman"/>
          <w:sz w:val="28"/>
          <w:szCs w:val="28"/>
        </w:rPr>
        <w:t xml:space="preserve"> Развитие сельских территорий.</w:t>
      </w:r>
    </w:p>
    <w:p w:rsidR="00270117" w:rsidRPr="00466445" w:rsidRDefault="00270117" w:rsidP="00750B6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6445">
        <w:rPr>
          <w:rFonts w:ascii="Times New Roman" w:hAnsi="Times New Roman"/>
          <w:sz w:val="28"/>
          <w:szCs w:val="28"/>
        </w:rPr>
        <w:t xml:space="preserve">        С 2020 года действует новая программа Ленинградской области «Комплексное развитие сельских территорий Ленинградской области».</w:t>
      </w:r>
    </w:p>
    <w:p w:rsidR="00270117" w:rsidRPr="00466445" w:rsidRDefault="00270117" w:rsidP="00750B6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466445">
        <w:rPr>
          <w:rFonts w:ascii="Times New Roman" w:hAnsi="Times New Roman"/>
          <w:sz w:val="28"/>
          <w:szCs w:val="28"/>
        </w:rPr>
        <w:t xml:space="preserve">        За период 2020-2021гг. в программе приняли участие 6 сельских поселений с объектами: строительство ДК в п. Скреблово и в п. Торковичи, капитальный ремонт Домов культуры в п.Тесово-4, </w:t>
      </w:r>
      <w:proofErr w:type="spellStart"/>
      <w:r w:rsidRPr="00466445">
        <w:rPr>
          <w:rFonts w:ascii="Times New Roman" w:hAnsi="Times New Roman"/>
          <w:sz w:val="28"/>
          <w:szCs w:val="28"/>
        </w:rPr>
        <w:t>д.Мошковые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 Поляны, </w:t>
      </w:r>
      <w:proofErr w:type="spellStart"/>
      <w:r w:rsidRPr="00466445">
        <w:rPr>
          <w:rFonts w:ascii="Times New Roman" w:hAnsi="Times New Roman"/>
          <w:sz w:val="28"/>
          <w:szCs w:val="28"/>
        </w:rPr>
        <w:t>д.Заклинье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445">
        <w:rPr>
          <w:rFonts w:ascii="Times New Roman" w:hAnsi="Times New Roman"/>
          <w:sz w:val="28"/>
          <w:szCs w:val="28"/>
        </w:rPr>
        <w:t>д.Ретюнь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, 6 проектов благоустройства территории </w:t>
      </w:r>
      <w:proofErr w:type="spellStart"/>
      <w:r w:rsidRPr="00466445">
        <w:rPr>
          <w:rFonts w:ascii="Times New Roman" w:hAnsi="Times New Roman"/>
          <w:sz w:val="28"/>
          <w:szCs w:val="28"/>
        </w:rPr>
        <w:t>п.Оредеж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445">
        <w:rPr>
          <w:rFonts w:ascii="Times New Roman" w:hAnsi="Times New Roman"/>
          <w:sz w:val="28"/>
          <w:szCs w:val="28"/>
        </w:rPr>
        <w:t>д.Почап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, п.Тесово-4, </w:t>
      </w:r>
      <w:proofErr w:type="spellStart"/>
      <w:r w:rsidRPr="00466445">
        <w:rPr>
          <w:rFonts w:ascii="Times New Roman" w:hAnsi="Times New Roman"/>
          <w:sz w:val="28"/>
          <w:szCs w:val="28"/>
        </w:rPr>
        <w:t>д.Ретюнь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445">
        <w:rPr>
          <w:rFonts w:ascii="Times New Roman" w:hAnsi="Times New Roman"/>
          <w:sz w:val="28"/>
          <w:szCs w:val="28"/>
        </w:rPr>
        <w:t>п.Дзержинского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6445">
        <w:rPr>
          <w:rFonts w:ascii="Times New Roman" w:hAnsi="Times New Roman"/>
          <w:sz w:val="28"/>
          <w:szCs w:val="28"/>
        </w:rPr>
        <w:t>п.Скреблово</w:t>
      </w:r>
      <w:proofErr w:type="spellEnd"/>
      <w:r w:rsidRPr="00466445">
        <w:rPr>
          <w:rFonts w:ascii="Times New Roman" w:hAnsi="Times New Roman"/>
          <w:sz w:val="28"/>
          <w:szCs w:val="28"/>
        </w:rPr>
        <w:t>.</w:t>
      </w:r>
    </w:p>
    <w:p w:rsidR="00270117" w:rsidRPr="00466445" w:rsidRDefault="00270117" w:rsidP="00750B6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466445">
        <w:rPr>
          <w:rFonts w:ascii="Times New Roman" w:hAnsi="Times New Roman"/>
          <w:sz w:val="28"/>
          <w:szCs w:val="28"/>
        </w:rPr>
        <w:t xml:space="preserve">        В течение 2022 года планируют участие в мероприятиях:</w:t>
      </w:r>
    </w:p>
    <w:p w:rsidR="00270117" w:rsidRPr="00466445" w:rsidRDefault="00270117" w:rsidP="00750B6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466445">
        <w:rPr>
          <w:rFonts w:ascii="Times New Roman" w:hAnsi="Times New Roman"/>
          <w:sz w:val="28"/>
          <w:szCs w:val="28"/>
        </w:rPr>
        <w:t xml:space="preserve"> - по капитальному ремонту Домов культуры 2 поселения: </w:t>
      </w:r>
      <w:proofErr w:type="spellStart"/>
      <w:r w:rsidRPr="00466445">
        <w:rPr>
          <w:rFonts w:ascii="Times New Roman" w:hAnsi="Times New Roman"/>
          <w:sz w:val="28"/>
          <w:szCs w:val="28"/>
        </w:rPr>
        <w:t>Заклинское</w:t>
      </w:r>
      <w:proofErr w:type="spellEnd"/>
      <w:r w:rsidRPr="00466445">
        <w:rPr>
          <w:rFonts w:ascii="Times New Roman" w:hAnsi="Times New Roman"/>
          <w:sz w:val="28"/>
          <w:szCs w:val="28"/>
        </w:rPr>
        <w:t>, Мшинское;</w:t>
      </w:r>
    </w:p>
    <w:p w:rsidR="00270117" w:rsidRPr="00466445" w:rsidRDefault="00270117" w:rsidP="00750B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66445">
        <w:rPr>
          <w:rFonts w:ascii="Times New Roman" w:hAnsi="Times New Roman"/>
          <w:sz w:val="28"/>
          <w:szCs w:val="28"/>
        </w:rPr>
        <w:t xml:space="preserve"> -  по благоустройству сельских территорий (гранты) 3 сельских поселения: Мшинское, Оредежское, Торковичское;</w:t>
      </w:r>
    </w:p>
    <w:p w:rsidR="00270117" w:rsidRPr="00466445" w:rsidRDefault="00270117" w:rsidP="00750B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66445">
        <w:rPr>
          <w:rFonts w:ascii="Times New Roman" w:hAnsi="Times New Roman"/>
          <w:sz w:val="28"/>
          <w:szCs w:val="28"/>
        </w:rPr>
        <w:lastRenderedPageBreak/>
        <w:t xml:space="preserve">- реализация проекта комплексного развития </w:t>
      </w:r>
      <w:proofErr w:type="spellStart"/>
      <w:r w:rsidRPr="00466445">
        <w:rPr>
          <w:rFonts w:ascii="Times New Roman" w:hAnsi="Times New Roman"/>
          <w:sz w:val="28"/>
          <w:szCs w:val="28"/>
        </w:rPr>
        <w:t>пос.Оредеж</w:t>
      </w:r>
      <w:proofErr w:type="spellEnd"/>
      <w:r w:rsidRPr="00466445">
        <w:rPr>
          <w:rFonts w:ascii="Times New Roman" w:hAnsi="Times New Roman"/>
          <w:sz w:val="28"/>
          <w:szCs w:val="28"/>
        </w:rPr>
        <w:t xml:space="preserve"> Оредежского сельского поселения Лужского муниципального района Ленинградской области со следующими объектами: строительство футбольного поля с натуральным травяным покрытием, капитальный ремонт детского сада, школы и Дома творчества.</w:t>
      </w:r>
    </w:p>
    <w:p w:rsidR="00270117" w:rsidRPr="00E61EB7" w:rsidRDefault="00270117" w:rsidP="00750B60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0117" w:rsidRPr="006A6AAC" w:rsidRDefault="00270117" w:rsidP="00750B60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hAnsi="Times New Roman"/>
          <w:sz w:val="28"/>
          <w:szCs w:val="28"/>
        </w:rPr>
        <w:t xml:space="preserve">Сохранение имеющихся сельскохозяйственных предприятий, крестьянских (фермерских) хозяйств и личных подсобных хозяйств граждан и оказание им государственной поддержки. </w:t>
      </w:r>
    </w:p>
    <w:p w:rsidR="00270117" w:rsidRPr="006A6AAC" w:rsidRDefault="00270117" w:rsidP="00750B6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hAnsi="Times New Roman"/>
          <w:sz w:val="28"/>
          <w:szCs w:val="28"/>
        </w:rPr>
        <w:t xml:space="preserve">        Сохранение стабильности и обеспечение   увеличения производства продукции животноводства и растениеводства (увеличение поголовья, продуктивности, урожайности), устойчивое развитие кормовой базы, ввод в оборот земель сельскохозяйственного назначения, продолжение технической и технологической модернизации предприятий АПК и внедрение передовых технологий. </w:t>
      </w:r>
    </w:p>
    <w:p w:rsidR="00270117" w:rsidRPr="006A6AAC" w:rsidRDefault="00270117" w:rsidP="00750B6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hAnsi="Times New Roman"/>
          <w:sz w:val="28"/>
          <w:szCs w:val="28"/>
        </w:rPr>
        <w:t xml:space="preserve">        Оказание содействия крестьянским (фермерским) хозяйствам и личным подсобным хозяйствам граждан по участию в реализации программ по поддержке малых форм хозяйствования.</w:t>
      </w:r>
    </w:p>
    <w:p w:rsidR="00270117" w:rsidRPr="006A6AAC" w:rsidRDefault="00270117" w:rsidP="00750B6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A6AAC">
        <w:rPr>
          <w:rFonts w:ascii="Times New Roman" w:hAnsi="Times New Roman"/>
          <w:sz w:val="28"/>
          <w:szCs w:val="28"/>
        </w:rPr>
        <w:t xml:space="preserve">        Главной задачей малых форм хозяйствования остается развитие и сохранение территорий, </w:t>
      </w:r>
      <w:proofErr w:type="spellStart"/>
      <w:r w:rsidRPr="006A6AAC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6A6AAC">
        <w:rPr>
          <w:rFonts w:ascii="Times New Roman" w:hAnsi="Times New Roman"/>
          <w:sz w:val="28"/>
          <w:szCs w:val="28"/>
        </w:rPr>
        <w:t xml:space="preserve"> и обеспечение продукцией собственного производства жителей района.</w:t>
      </w:r>
      <w:r w:rsidRPr="006A6AAC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270117" w:rsidRPr="00E61EB7" w:rsidRDefault="00270117" w:rsidP="00750B60">
      <w:pPr>
        <w:ind w:firstLine="709"/>
        <w:contextualSpacing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466445">
        <w:rPr>
          <w:rFonts w:ascii="Times New Roman" w:eastAsiaTheme="minorHAnsi" w:hAnsi="Times New Roman"/>
          <w:sz w:val="28"/>
          <w:szCs w:val="28"/>
        </w:rPr>
        <w:t xml:space="preserve">В 2022 году на поддержку сельскохозяйственного производства в рамках </w:t>
      </w:r>
      <w:r w:rsidRPr="00466445">
        <w:rPr>
          <w:rFonts w:ascii="Times New Roman" w:hAnsi="Times New Roman"/>
          <w:sz w:val="28"/>
          <w:szCs w:val="28"/>
        </w:rPr>
        <w:t>муниципальной программы «Развитие сельского хозяйства Лужского муниципального района Ленинградской области»</w:t>
      </w:r>
      <w:r w:rsidRPr="00466445">
        <w:rPr>
          <w:rFonts w:ascii="Times New Roman" w:eastAsiaTheme="minorHAnsi" w:hAnsi="Times New Roman"/>
          <w:sz w:val="28"/>
          <w:szCs w:val="28"/>
        </w:rPr>
        <w:t xml:space="preserve"> из районного бюджета запланировано – 21,1 млн. рублей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291B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130</w:t>
      </w:r>
      <w:r w:rsidRPr="000F2333">
        <w:rPr>
          <w:rFonts w:ascii="Times New Roman" w:hAnsi="Times New Roman"/>
          <w:sz w:val="28"/>
          <w:szCs w:val="28"/>
        </w:rPr>
        <w:t>% к уровню 2020 года).</w:t>
      </w:r>
    </w:p>
    <w:p w:rsidR="00270117" w:rsidRPr="00E61EB7" w:rsidRDefault="00270117" w:rsidP="00750B60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61EB7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270117" w:rsidRPr="00750B60" w:rsidRDefault="00270117" w:rsidP="00750B60">
      <w:pPr>
        <w:pStyle w:val="a3"/>
        <w:numPr>
          <w:ilvl w:val="0"/>
          <w:numId w:val="1"/>
        </w:numPr>
        <w:spacing w:after="0"/>
        <w:ind w:left="0" w:firstLine="207"/>
        <w:jc w:val="both"/>
        <w:rPr>
          <w:rFonts w:ascii="Times New Roman" w:hAnsi="Times New Roman"/>
          <w:sz w:val="28"/>
          <w:szCs w:val="28"/>
        </w:rPr>
      </w:pPr>
      <w:r w:rsidRPr="00D35061">
        <w:rPr>
          <w:rFonts w:ascii="Times New Roman" w:hAnsi="Times New Roman"/>
          <w:sz w:val="28"/>
          <w:szCs w:val="28"/>
        </w:rPr>
        <w:t>Борьба с борщевиком Сосновского в поселениях и сельскохозяйственных предприятиях.</w:t>
      </w:r>
    </w:p>
    <w:p w:rsidR="002E0B88" w:rsidRDefault="00270117" w:rsidP="002E0B88">
      <w:pPr>
        <w:spacing w:after="0"/>
        <w:jc w:val="both"/>
      </w:pPr>
      <w:r w:rsidRPr="00E61EB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D35061">
        <w:rPr>
          <w:rFonts w:ascii="Times New Roman" w:hAnsi="Times New Roman"/>
          <w:sz w:val="28"/>
          <w:szCs w:val="28"/>
        </w:rPr>
        <w:t>Работы по борьбе с борщевиком Сосновского</w:t>
      </w:r>
      <w:r w:rsidR="002E0B88">
        <w:rPr>
          <w:rFonts w:ascii="Times New Roman" w:hAnsi="Times New Roman"/>
          <w:sz w:val="28"/>
          <w:szCs w:val="28"/>
        </w:rPr>
        <w:t>,</w:t>
      </w:r>
      <w:r w:rsidRPr="00D35061">
        <w:rPr>
          <w:rFonts w:ascii="Times New Roman" w:hAnsi="Times New Roman"/>
          <w:sz w:val="28"/>
          <w:szCs w:val="28"/>
        </w:rPr>
        <w:t xml:space="preserve"> </w:t>
      </w:r>
      <w:r w:rsidR="002E0B88" w:rsidRPr="002E0B88">
        <w:rPr>
          <w:rFonts w:ascii="Times New Roman" w:hAnsi="Times New Roman"/>
          <w:sz w:val="28"/>
          <w:szCs w:val="28"/>
        </w:rPr>
        <w:t>реализуемого в рамках программы «Комплексное развитие сельских территорий Ленинградской области»,</w:t>
      </w:r>
      <w:r w:rsidR="002E0B88">
        <w:rPr>
          <w:rFonts w:ascii="Times New Roman" w:hAnsi="Times New Roman"/>
          <w:sz w:val="28"/>
          <w:szCs w:val="28"/>
        </w:rPr>
        <w:t xml:space="preserve"> </w:t>
      </w:r>
      <w:r w:rsidRPr="00D35061">
        <w:rPr>
          <w:rFonts w:ascii="Times New Roman" w:hAnsi="Times New Roman"/>
          <w:sz w:val="28"/>
          <w:szCs w:val="28"/>
        </w:rPr>
        <w:t>будут вестись в 12 поселениях Лужского муниципального района на площади</w:t>
      </w:r>
      <w:r w:rsidRPr="00E61E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5061">
        <w:rPr>
          <w:rFonts w:ascii="Times New Roman" w:hAnsi="Times New Roman"/>
          <w:sz w:val="28"/>
          <w:szCs w:val="28"/>
        </w:rPr>
        <w:t xml:space="preserve">1111,19 га (+86,2 га). </w:t>
      </w:r>
      <w:proofErr w:type="gramStart"/>
      <w:r w:rsidRPr="00D35061">
        <w:rPr>
          <w:rFonts w:ascii="Times New Roman" w:hAnsi="Times New Roman"/>
          <w:sz w:val="28"/>
          <w:szCs w:val="28"/>
        </w:rPr>
        <w:t>Финансирование работ составит 16,32 млн. руб. (ОБ- 14,92 млн. руб., МБ – 1,40</w:t>
      </w:r>
      <w:r>
        <w:rPr>
          <w:rFonts w:ascii="Times New Roman" w:hAnsi="Times New Roman"/>
          <w:sz w:val="28"/>
          <w:szCs w:val="28"/>
        </w:rPr>
        <w:t xml:space="preserve"> млн. руб.).</w:t>
      </w:r>
      <w:r w:rsidR="002E0B88">
        <w:rPr>
          <w:rFonts w:ascii="Times New Roman" w:hAnsi="Times New Roman"/>
          <w:sz w:val="28"/>
          <w:szCs w:val="28"/>
        </w:rPr>
        <w:t xml:space="preserve"> </w:t>
      </w:r>
      <w:r w:rsidR="002E0B88" w:rsidRPr="002E0B88">
        <w:t xml:space="preserve"> </w:t>
      </w:r>
      <w:proofErr w:type="gramEnd"/>
    </w:p>
    <w:p w:rsidR="002E0B88" w:rsidRDefault="002E0B88" w:rsidP="002E0B8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0B88">
        <w:rPr>
          <w:rFonts w:ascii="Times New Roman" w:hAnsi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B88">
        <w:rPr>
          <w:rFonts w:ascii="Times New Roman" w:hAnsi="Times New Roman"/>
          <w:sz w:val="28"/>
          <w:szCs w:val="28"/>
        </w:rPr>
        <w:t>на территории 7 га  работы по борьбе с борщевиком Сосновского  будут  проведены в двух поселениях</w:t>
      </w:r>
      <w:r>
        <w:rPr>
          <w:rFonts w:ascii="Times New Roman" w:hAnsi="Times New Roman"/>
          <w:sz w:val="28"/>
          <w:szCs w:val="28"/>
        </w:rPr>
        <w:t>.</w:t>
      </w:r>
      <w:r w:rsidRPr="002E0B88">
        <w:rPr>
          <w:rFonts w:ascii="Times New Roman" w:hAnsi="Times New Roman"/>
          <w:sz w:val="28"/>
          <w:szCs w:val="28"/>
        </w:rPr>
        <w:t xml:space="preserve"> </w:t>
      </w:r>
    </w:p>
    <w:p w:rsidR="00270117" w:rsidRPr="00EA1AC2" w:rsidRDefault="00270117" w:rsidP="00750B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1AC2">
        <w:rPr>
          <w:rFonts w:ascii="Times New Roman" w:hAnsi="Times New Roman"/>
          <w:sz w:val="28"/>
          <w:szCs w:val="28"/>
        </w:rPr>
        <w:t>роведение химических мер борьбы с борщевиком Сосновского на землях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запланированы в 5 </w:t>
      </w:r>
      <w:r w:rsidRPr="00EA1AC2">
        <w:rPr>
          <w:rFonts w:ascii="Times New Roman" w:hAnsi="Times New Roman"/>
          <w:sz w:val="28"/>
          <w:szCs w:val="28"/>
        </w:rPr>
        <w:t>сельскохозяйственных предприяти</w:t>
      </w:r>
      <w:r>
        <w:rPr>
          <w:rFonts w:ascii="Times New Roman" w:hAnsi="Times New Roman"/>
          <w:sz w:val="28"/>
          <w:szCs w:val="28"/>
        </w:rPr>
        <w:t>ях</w:t>
      </w:r>
      <w:r w:rsidRPr="00EA1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A1AC2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и</w:t>
      </w:r>
      <w:r w:rsidRPr="00EA1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1505 </w:t>
      </w:r>
      <w:r w:rsidRPr="00EA1AC2">
        <w:rPr>
          <w:rFonts w:ascii="Times New Roman" w:hAnsi="Times New Roman"/>
          <w:sz w:val="28"/>
          <w:szCs w:val="28"/>
        </w:rPr>
        <w:t xml:space="preserve">га.    </w:t>
      </w:r>
    </w:p>
    <w:p w:rsidR="00270117" w:rsidRPr="00750B60" w:rsidRDefault="00270117" w:rsidP="00750B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E0B88" w:rsidRDefault="002E0B88" w:rsidP="00750B60">
      <w:pPr>
        <w:tabs>
          <w:tab w:val="left" w:pos="7545"/>
        </w:tabs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0B88" w:rsidSect="00D76293">
      <w:pgSz w:w="11906" w:h="16838"/>
      <w:pgMar w:top="568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335"/>
    <w:multiLevelType w:val="hybridMultilevel"/>
    <w:tmpl w:val="436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E4"/>
    <w:rsid w:val="000A1A4E"/>
    <w:rsid w:val="001E42E4"/>
    <w:rsid w:val="00213FB6"/>
    <w:rsid w:val="00227642"/>
    <w:rsid w:val="002564E1"/>
    <w:rsid w:val="00260C6E"/>
    <w:rsid w:val="0026344C"/>
    <w:rsid w:val="00264A3B"/>
    <w:rsid w:val="00270117"/>
    <w:rsid w:val="002E0B88"/>
    <w:rsid w:val="002E5463"/>
    <w:rsid w:val="003F715B"/>
    <w:rsid w:val="004A2708"/>
    <w:rsid w:val="00542D37"/>
    <w:rsid w:val="00594895"/>
    <w:rsid w:val="00697258"/>
    <w:rsid w:val="00750B60"/>
    <w:rsid w:val="0088681A"/>
    <w:rsid w:val="0096036C"/>
    <w:rsid w:val="0097158A"/>
    <w:rsid w:val="009A2CB2"/>
    <w:rsid w:val="009F016D"/>
    <w:rsid w:val="00A51072"/>
    <w:rsid w:val="00A921D9"/>
    <w:rsid w:val="00AB0931"/>
    <w:rsid w:val="00B22C4D"/>
    <w:rsid w:val="00C4442E"/>
    <w:rsid w:val="00E23BAD"/>
    <w:rsid w:val="00E812E4"/>
    <w:rsid w:val="00ED425E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11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70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0117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2701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0117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01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B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11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70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0117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2701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0117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01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Наталья Алексеева</cp:lastModifiedBy>
  <cp:revision>18</cp:revision>
  <cp:lastPrinted>2022-01-28T12:46:00Z</cp:lastPrinted>
  <dcterms:created xsi:type="dcterms:W3CDTF">2022-01-28T10:14:00Z</dcterms:created>
  <dcterms:modified xsi:type="dcterms:W3CDTF">2022-06-01T13:52:00Z</dcterms:modified>
</cp:coreProperties>
</file>