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E1E" w:rsidRPr="004529B0" w:rsidRDefault="003D1E1E" w:rsidP="003D1E1E">
      <w:pPr>
        <w:pStyle w:val="ConsPlusTitle"/>
        <w:jc w:val="center"/>
        <w:outlineLvl w:val="0"/>
      </w:pPr>
      <w:r w:rsidRPr="004529B0">
        <w:t>КОМИТЕТ ФИНАНСОВ ЛУЖСКОГО МУНИЦИПАЛЬНОГО РАЙОНА ЛЕНИНГРАДСКОЙ ОБЛАСТИ</w:t>
      </w:r>
    </w:p>
    <w:p w:rsidR="003D1E1E" w:rsidRPr="004529B0" w:rsidRDefault="003D1E1E" w:rsidP="003D1E1E">
      <w:pPr>
        <w:pStyle w:val="ConsPlusTitle"/>
        <w:jc w:val="center"/>
      </w:pPr>
    </w:p>
    <w:p w:rsidR="003D1E1E" w:rsidRPr="004529B0" w:rsidRDefault="003D1E1E" w:rsidP="003D1E1E">
      <w:pPr>
        <w:pStyle w:val="ConsPlusTitle"/>
        <w:jc w:val="center"/>
      </w:pPr>
      <w:r w:rsidRPr="004529B0">
        <w:t>ПРИКАЗ</w:t>
      </w:r>
    </w:p>
    <w:p w:rsidR="0031590F" w:rsidRPr="004529B0" w:rsidRDefault="0031590F">
      <w:pPr>
        <w:pStyle w:val="ConsPlusTitle"/>
        <w:jc w:val="center"/>
      </w:pPr>
    </w:p>
    <w:p w:rsidR="0031590F" w:rsidRPr="004529B0" w:rsidRDefault="0031590F">
      <w:pPr>
        <w:pStyle w:val="ConsPlusTitle"/>
        <w:jc w:val="center"/>
      </w:pPr>
      <w:r w:rsidRPr="004529B0">
        <w:t>от 2</w:t>
      </w:r>
      <w:r w:rsidR="002D756F">
        <w:t>9</w:t>
      </w:r>
      <w:r w:rsidR="003D1E1E" w:rsidRPr="004529B0">
        <w:t xml:space="preserve"> декабря 2021</w:t>
      </w:r>
      <w:r w:rsidRPr="004529B0">
        <w:t xml:space="preserve"> г. N </w:t>
      </w:r>
      <w:r w:rsidR="00571223">
        <w:t>59</w:t>
      </w:r>
    </w:p>
    <w:p w:rsidR="0031590F" w:rsidRPr="004529B0" w:rsidRDefault="0031590F">
      <w:pPr>
        <w:pStyle w:val="ConsPlusTitle"/>
        <w:jc w:val="center"/>
      </w:pPr>
      <w:r w:rsidRPr="004529B0">
        <w:t>ОБ УТВЕРЖДЕНИИ ПОРЯДКА УЧЕТА КОМИТЕТОМ ФИНАНСОВ</w:t>
      </w:r>
    </w:p>
    <w:p w:rsidR="0031590F" w:rsidRPr="004529B0" w:rsidRDefault="003D1E1E">
      <w:pPr>
        <w:pStyle w:val="ConsPlusTitle"/>
        <w:jc w:val="center"/>
      </w:pPr>
      <w:r w:rsidRPr="004529B0">
        <w:t xml:space="preserve">ЛУЖСКОГО МУНИЦИПАЛЬНОГО РАЙОНА </w:t>
      </w:r>
      <w:r w:rsidR="0031590F" w:rsidRPr="004529B0">
        <w:t>ЛЕНИНГРАДСКОЙ ОБЛАСТИ БЮДЖЕТНЫХ И ДЕНЕЖНЫХ ОБЯЗАТЕЛЬСТВ</w:t>
      </w:r>
    </w:p>
    <w:p w:rsidR="0031590F" w:rsidRPr="004529B0" w:rsidRDefault="0031590F">
      <w:pPr>
        <w:pStyle w:val="ConsPlusTitle"/>
        <w:jc w:val="center"/>
      </w:pPr>
      <w:r w:rsidRPr="004529B0">
        <w:t>ПОЛУЧАТЕЛЕЙ СРЕДСТВ БЮДЖЕТ</w:t>
      </w:r>
      <w:r w:rsidR="003D1E1E" w:rsidRPr="004529B0">
        <w:t>ОВ МУНИЦИПАЛЬНЫХ ОБРАЗОВАНИЙ ЛУЖСКОГО РАЙОНА</w:t>
      </w:r>
      <w:r w:rsidRPr="004529B0">
        <w:t xml:space="preserve"> ЛЕНИНГРАДСКОЙ ОБЛАСТИ</w:t>
      </w:r>
    </w:p>
    <w:p w:rsidR="0031590F" w:rsidRPr="004529B0" w:rsidRDefault="0031590F">
      <w:pPr>
        <w:spacing w:after="1"/>
      </w:pPr>
    </w:p>
    <w:p w:rsidR="0031590F" w:rsidRPr="00AC3BBA" w:rsidRDefault="0031590F">
      <w:pPr>
        <w:pStyle w:val="ConsPlusNormal"/>
        <w:jc w:val="center"/>
        <w:rPr>
          <w:szCs w:val="22"/>
        </w:rPr>
      </w:pPr>
    </w:p>
    <w:p w:rsidR="0031590F" w:rsidRPr="00AC3BBA" w:rsidRDefault="0031590F">
      <w:pPr>
        <w:pStyle w:val="ConsPlusNormal"/>
        <w:ind w:firstLine="540"/>
        <w:jc w:val="both"/>
        <w:rPr>
          <w:szCs w:val="22"/>
        </w:rPr>
      </w:pPr>
      <w:r w:rsidRPr="00AC3BBA">
        <w:rPr>
          <w:szCs w:val="22"/>
        </w:rPr>
        <w:t xml:space="preserve">В соответствии со </w:t>
      </w:r>
      <w:hyperlink r:id="rId5" w:history="1">
        <w:r w:rsidRPr="00AC3BBA">
          <w:rPr>
            <w:szCs w:val="22"/>
          </w:rPr>
          <w:t>статьей 219</w:t>
        </w:r>
      </w:hyperlink>
      <w:r w:rsidRPr="00AC3BBA">
        <w:rPr>
          <w:szCs w:val="22"/>
        </w:rPr>
        <w:t xml:space="preserve"> Бюджетного кодекса Российской Федерации приказываю:</w:t>
      </w:r>
    </w:p>
    <w:p w:rsidR="0031590F" w:rsidRPr="00AC3BBA" w:rsidRDefault="0031590F">
      <w:pPr>
        <w:pStyle w:val="ConsPlusNormal"/>
        <w:ind w:firstLine="540"/>
        <w:jc w:val="both"/>
        <w:rPr>
          <w:szCs w:val="22"/>
        </w:rPr>
      </w:pPr>
    </w:p>
    <w:p w:rsidR="0031590F" w:rsidRPr="00AC3BBA" w:rsidRDefault="0031590F">
      <w:pPr>
        <w:pStyle w:val="ConsPlusNormal"/>
        <w:ind w:firstLine="540"/>
        <w:jc w:val="both"/>
        <w:rPr>
          <w:szCs w:val="22"/>
        </w:rPr>
      </w:pPr>
      <w:r w:rsidRPr="00AC3BBA">
        <w:rPr>
          <w:szCs w:val="22"/>
        </w:rPr>
        <w:t xml:space="preserve">1. Утвердить прилагаемый </w:t>
      </w:r>
      <w:hyperlink w:anchor="P40" w:history="1">
        <w:r w:rsidRPr="00AC3BBA">
          <w:rPr>
            <w:szCs w:val="22"/>
          </w:rPr>
          <w:t>Порядок</w:t>
        </w:r>
      </w:hyperlink>
      <w:r w:rsidRPr="00AC3BBA">
        <w:rPr>
          <w:szCs w:val="22"/>
        </w:rPr>
        <w:t xml:space="preserve"> учета комитетом финансов </w:t>
      </w:r>
      <w:proofErr w:type="spellStart"/>
      <w:r w:rsidR="00435C7A" w:rsidRPr="00AC3BBA">
        <w:rPr>
          <w:szCs w:val="22"/>
        </w:rPr>
        <w:t>Лужского</w:t>
      </w:r>
      <w:proofErr w:type="spellEnd"/>
      <w:r w:rsidR="00435C7A" w:rsidRPr="00AC3BBA">
        <w:rPr>
          <w:szCs w:val="22"/>
        </w:rPr>
        <w:t xml:space="preserve"> муниципального района </w:t>
      </w:r>
      <w:r w:rsidRPr="00AC3BBA">
        <w:rPr>
          <w:szCs w:val="22"/>
        </w:rPr>
        <w:t>Ленинградской области бюджетных и денежных обязательств получателей средств бюджет</w:t>
      </w:r>
      <w:r w:rsidR="00435C7A" w:rsidRPr="00AC3BBA">
        <w:rPr>
          <w:szCs w:val="22"/>
        </w:rPr>
        <w:t xml:space="preserve">ов муниципальных образований </w:t>
      </w:r>
      <w:proofErr w:type="spellStart"/>
      <w:r w:rsidR="00435C7A" w:rsidRPr="00AC3BBA">
        <w:rPr>
          <w:szCs w:val="22"/>
        </w:rPr>
        <w:t>Лужского</w:t>
      </w:r>
      <w:proofErr w:type="spellEnd"/>
      <w:r w:rsidR="00435C7A" w:rsidRPr="00AC3BBA">
        <w:rPr>
          <w:szCs w:val="22"/>
        </w:rPr>
        <w:t xml:space="preserve"> района</w:t>
      </w:r>
      <w:r w:rsidRPr="00AC3BBA">
        <w:rPr>
          <w:szCs w:val="22"/>
        </w:rPr>
        <w:t xml:space="preserve"> Ленинградской области.</w:t>
      </w:r>
    </w:p>
    <w:p w:rsidR="0031590F" w:rsidRPr="00AC3BBA" w:rsidRDefault="0031590F">
      <w:pPr>
        <w:pStyle w:val="ConsPlusNormal"/>
        <w:spacing w:before="220"/>
        <w:ind w:firstLine="540"/>
        <w:jc w:val="both"/>
        <w:rPr>
          <w:szCs w:val="22"/>
        </w:rPr>
      </w:pPr>
      <w:r w:rsidRPr="00AC3BBA">
        <w:rPr>
          <w:szCs w:val="22"/>
        </w:rPr>
        <w:t>2. Признать утратившими силу:</w:t>
      </w:r>
    </w:p>
    <w:p w:rsidR="0031590F" w:rsidRPr="00AC3BBA" w:rsidRDefault="005A0F8A">
      <w:pPr>
        <w:pStyle w:val="ConsPlusNormal"/>
        <w:spacing w:before="220"/>
        <w:ind w:firstLine="540"/>
        <w:jc w:val="both"/>
        <w:rPr>
          <w:szCs w:val="22"/>
        </w:rPr>
      </w:pPr>
      <w:hyperlink r:id="rId6" w:history="1">
        <w:r w:rsidR="0031590F" w:rsidRPr="00AC3BBA">
          <w:rPr>
            <w:szCs w:val="22"/>
          </w:rPr>
          <w:t>приказ</w:t>
        </w:r>
      </w:hyperlink>
      <w:r w:rsidR="0031590F" w:rsidRPr="00AC3BBA">
        <w:rPr>
          <w:szCs w:val="22"/>
        </w:rPr>
        <w:t xml:space="preserve"> комитета финансов </w:t>
      </w:r>
      <w:proofErr w:type="spellStart"/>
      <w:r w:rsidR="00435C7A" w:rsidRPr="00AC3BBA">
        <w:rPr>
          <w:szCs w:val="22"/>
        </w:rPr>
        <w:t>Лужского</w:t>
      </w:r>
      <w:proofErr w:type="spellEnd"/>
      <w:r w:rsidR="00435C7A" w:rsidRPr="00AC3BBA">
        <w:rPr>
          <w:szCs w:val="22"/>
        </w:rPr>
        <w:t xml:space="preserve"> муниципального района </w:t>
      </w:r>
      <w:r w:rsidR="0031590F" w:rsidRPr="00AC3BBA">
        <w:rPr>
          <w:szCs w:val="22"/>
        </w:rPr>
        <w:t>Ленинградской области от 2</w:t>
      </w:r>
      <w:r w:rsidR="00435C7A" w:rsidRPr="00AC3BBA">
        <w:rPr>
          <w:szCs w:val="22"/>
        </w:rPr>
        <w:t>4 июня</w:t>
      </w:r>
      <w:r w:rsidR="0031590F" w:rsidRPr="00AC3BBA">
        <w:rPr>
          <w:szCs w:val="22"/>
        </w:rPr>
        <w:t xml:space="preserve"> 201</w:t>
      </w:r>
      <w:r w:rsidR="00435C7A" w:rsidRPr="00AC3BBA">
        <w:rPr>
          <w:szCs w:val="22"/>
        </w:rPr>
        <w:t>1 года N 30-од</w:t>
      </w:r>
      <w:r w:rsidR="0031590F" w:rsidRPr="00AC3BBA">
        <w:rPr>
          <w:szCs w:val="22"/>
        </w:rPr>
        <w:t xml:space="preserve"> </w:t>
      </w:r>
      <w:r w:rsidR="00435C7A" w:rsidRPr="00AC3BBA">
        <w:rPr>
          <w:szCs w:val="22"/>
        </w:rPr>
        <w:t xml:space="preserve">"Об утверждении Порядка учета бюджетных обязательств получателей средств бюджета </w:t>
      </w:r>
      <w:proofErr w:type="spellStart"/>
      <w:r w:rsidR="00435C7A" w:rsidRPr="00AC3BBA">
        <w:rPr>
          <w:szCs w:val="22"/>
        </w:rPr>
        <w:t>Лужского</w:t>
      </w:r>
      <w:proofErr w:type="spellEnd"/>
      <w:r w:rsidR="00435C7A" w:rsidRPr="00AC3BBA">
        <w:rPr>
          <w:szCs w:val="22"/>
        </w:rPr>
        <w:t xml:space="preserve"> муниципального района , подлежащих исполнению за счет бюджета </w:t>
      </w:r>
      <w:proofErr w:type="spellStart"/>
      <w:r w:rsidR="00435C7A" w:rsidRPr="00AC3BBA">
        <w:rPr>
          <w:szCs w:val="22"/>
        </w:rPr>
        <w:t>Лужского</w:t>
      </w:r>
      <w:proofErr w:type="spellEnd"/>
      <w:r w:rsidR="00435C7A" w:rsidRPr="00AC3BBA">
        <w:rPr>
          <w:szCs w:val="22"/>
        </w:rPr>
        <w:t xml:space="preserve"> муниципального района Ленинградской области".</w:t>
      </w:r>
    </w:p>
    <w:p w:rsidR="0031590F" w:rsidRPr="00AC3BBA" w:rsidRDefault="00435C7A">
      <w:pPr>
        <w:pStyle w:val="ConsPlusNormal"/>
        <w:spacing w:before="220"/>
        <w:ind w:firstLine="540"/>
        <w:jc w:val="both"/>
        <w:rPr>
          <w:szCs w:val="22"/>
        </w:rPr>
      </w:pPr>
      <w:r w:rsidRPr="00AC3BBA">
        <w:rPr>
          <w:szCs w:val="22"/>
        </w:rPr>
        <w:t>3</w:t>
      </w:r>
      <w:r w:rsidR="0031590F" w:rsidRPr="00AC3BBA">
        <w:rPr>
          <w:szCs w:val="22"/>
        </w:rPr>
        <w:t xml:space="preserve">. </w:t>
      </w:r>
      <w:r w:rsidRPr="00AC3BBA">
        <w:rPr>
          <w:rFonts w:asciiTheme="minorHAnsi" w:hAnsiTheme="minorHAnsi" w:cstheme="minorHAnsi"/>
          <w:szCs w:val="22"/>
        </w:rPr>
        <w:t xml:space="preserve">Довести настоящий приказ до сведения главных распорядителей средств бюджетов муниципальных образований </w:t>
      </w:r>
      <w:proofErr w:type="spellStart"/>
      <w:r w:rsidRPr="00AC3BBA">
        <w:rPr>
          <w:rFonts w:asciiTheme="minorHAnsi" w:hAnsiTheme="minorHAnsi" w:cstheme="minorHAnsi"/>
          <w:szCs w:val="22"/>
        </w:rPr>
        <w:t>Лужского</w:t>
      </w:r>
      <w:proofErr w:type="spellEnd"/>
      <w:r w:rsidRPr="00AC3BBA">
        <w:rPr>
          <w:rFonts w:asciiTheme="minorHAnsi" w:hAnsiTheme="minorHAnsi" w:cstheme="minorHAnsi"/>
          <w:szCs w:val="22"/>
        </w:rPr>
        <w:t xml:space="preserve"> района</w:t>
      </w:r>
      <w:r w:rsidRPr="00AC3BBA">
        <w:rPr>
          <w:szCs w:val="22"/>
        </w:rPr>
        <w:t>.</w:t>
      </w:r>
    </w:p>
    <w:p w:rsidR="00435C7A" w:rsidRPr="00AC3BBA" w:rsidRDefault="00FB3B9F">
      <w:pPr>
        <w:pStyle w:val="ConsPlusNormal"/>
        <w:spacing w:before="220"/>
        <w:ind w:firstLine="540"/>
        <w:jc w:val="both"/>
        <w:rPr>
          <w:rFonts w:asciiTheme="minorHAnsi" w:hAnsiTheme="minorHAnsi" w:cstheme="minorHAnsi"/>
          <w:szCs w:val="22"/>
        </w:rPr>
      </w:pPr>
      <w:r>
        <w:rPr>
          <w:szCs w:val="22"/>
        </w:rPr>
        <w:t>4</w:t>
      </w:r>
      <w:r w:rsidR="0031590F" w:rsidRPr="00AC3BBA">
        <w:rPr>
          <w:szCs w:val="22"/>
        </w:rPr>
        <w:t xml:space="preserve">. </w:t>
      </w:r>
      <w:r w:rsidR="00435C7A" w:rsidRPr="00AC3BBA">
        <w:rPr>
          <w:rFonts w:asciiTheme="minorHAnsi" w:hAnsiTheme="minorHAnsi" w:cstheme="minorHAnsi"/>
          <w:szCs w:val="22"/>
        </w:rPr>
        <w:t xml:space="preserve">Главным распорядителям средств бюджетов муниципальных образований </w:t>
      </w:r>
      <w:proofErr w:type="spellStart"/>
      <w:r w:rsidR="00435C7A" w:rsidRPr="00AC3BBA">
        <w:rPr>
          <w:rFonts w:asciiTheme="minorHAnsi" w:hAnsiTheme="minorHAnsi" w:cstheme="minorHAnsi"/>
          <w:szCs w:val="22"/>
        </w:rPr>
        <w:t>Лужского</w:t>
      </w:r>
      <w:proofErr w:type="spellEnd"/>
      <w:r w:rsidR="00435C7A" w:rsidRPr="00AC3BBA">
        <w:rPr>
          <w:rFonts w:asciiTheme="minorHAnsi" w:hAnsiTheme="minorHAnsi" w:cstheme="minorHAnsi"/>
          <w:szCs w:val="22"/>
        </w:rPr>
        <w:t xml:space="preserve"> района довести настоящий приказ до сведения подведомственных учреждений.</w:t>
      </w:r>
    </w:p>
    <w:p w:rsidR="0031590F" w:rsidRPr="00AC3BBA" w:rsidRDefault="00FB3B9F">
      <w:pPr>
        <w:pStyle w:val="ConsPlusNormal"/>
        <w:spacing w:before="220"/>
        <w:ind w:firstLine="540"/>
        <w:jc w:val="both"/>
        <w:rPr>
          <w:rFonts w:asciiTheme="minorHAnsi" w:hAnsiTheme="minorHAnsi" w:cstheme="minorHAnsi"/>
          <w:szCs w:val="22"/>
        </w:rPr>
      </w:pPr>
      <w:r>
        <w:rPr>
          <w:rFonts w:asciiTheme="minorHAnsi" w:hAnsiTheme="minorHAnsi" w:cstheme="minorHAnsi"/>
          <w:szCs w:val="22"/>
        </w:rPr>
        <w:t>5</w:t>
      </w:r>
      <w:r w:rsidR="0031590F" w:rsidRPr="00AC3BBA">
        <w:rPr>
          <w:rFonts w:asciiTheme="minorHAnsi" w:hAnsiTheme="minorHAnsi" w:cstheme="minorHAnsi"/>
          <w:szCs w:val="22"/>
        </w:rPr>
        <w:t>. Настоящий Приказ вступает в силу с 1 января 202</w:t>
      </w:r>
      <w:r w:rsidR="00435C7A" w:rsidRPr="00AC3BBA">
        <w:rPr>
          <w:rFonts w:asciiTheme="minorHAnsi" w:hAnsiTheme="minorHAnsi" w:cstheme="minorHAnsi"/>
          <w:szCs w:val="22"/>
        </w:rPr>
        <w:t>2</w:t>
      </w:r>
      <w:r w:rsidR="0031590F" w:rsidRPr="00AC3BBA">
        <w:rPr>
          <w:rFonts w:asciiTheme="minorHAnsi" w:hAnsiTheme="minorHAnsi" w:cstheme="minorHAnsi"/>
          <w:szCs w:val="22"/>
        </w:rPr>
        <w:t xml:space="preserve"> года.</w:t>
      </w:r>
    </w:p>
    <w:p w:rsidR="00435C7A" w:rsidRPr="00AC3BBA" w:rsidRDefault="00FB3B9F" w:rsidP="00435C7A">
      <w:pPr>
        <w:pStyle w:val="ConsPlusNormal"/>
        <w:spacing w:before="220"/>
        <w:ind w:firstLine="540"/>
        <w:jc w:val="both"/>
        <w:rPr>
          <w:rFonts w:asciiTheme="minorHAnsi" w:hAnsiTheme="minorHAnsi" w:cstheme="minorHAnsi"/>
          <w:szCs w:val="22"/>
        </w:rPr>
      </w:pPr>
      <w:r>
        <w:rPr>
          <w:rFonts w:asciiTheme="minorHAnsi" w:hAnsiTheme="minorHAnsi" w:cstheme="minorHAnsi"/>
          <w:szCs w:val="22"/>
        </w:rPr>
        <w:t>6</w:t>
      </w:r>
      <w:r w:rsidR="0031590F" w:rsidRPr="00AC3BBA">
        <w:rPr>
          <w:rFonts w:asciiTheme="minorHAnsi" w:hAnsiTheme="minorHAnsi" w:cstheme="minorHAnsi"/>
          <w:szCs w:val="22"/>
        </w:rPr>
        <w:t xml:space="preserve">. </w:t>
      </w:r>
      <w:r w:rsidR="00435C7A" w:rsidRPr="00AC3BBA">
        <w:rPr>
          <w:rFonts w:asciiTheme="minorHAnsi" w:hAnsiTheme="minorHAnsi" w:cstheme="minorHAnsi"/>
          <w:szCs w:val="22"/>
        </w:rPr>
        <w:t>Контроль за исполнением настоящего приказа возложить на заместителя председателя комитета финансов.</w:t>
      </w:r>
    </w:p>
    <w:p w:rsidR="0031590F" w:rsidRPr="00AC3BBA" w:rsidRDefault="0031590F" w:rsidP="00435C7A">
      <w:pPr>
        <w:pStyle w:val="ConsPlusNormal"/>
        <w:spacing w:before="220"/>
        <w:ind w:firstLine="540"/>
        <w:jc w:val="both"/>
        <w:rPr>
          <w:rFonts w:asciiTheme="minorHAnsi" w:hAnsiTheme="minorHAnsi" w:cstheme="minorHAnsi"/>
          <w:szCs w:val="22"/>
        </w:rPr>
      </w:pPr>
    </w:p>
    <w:p w:rsidR="00435C7A" w:rsidRPr="00AC3BBA" w:rsidRDefault="00435C7A" w:rsidP="00435C7A">
      <w:pPr>
        <w:ind w:right="46"/>
        <w:rPr>
          <w:rFonts w:asciiTheme="minorHAnsi" w:hAnsiTheme="minorHAnsi" w:cstheme="minorHAnsi"/>
          <w:sz w:val="22"/>
          <w:szCs w:val="22"/>
        </w:rPr>
      </w:pPr>
      <w:r w:rsidRPr="00AC3BBA">
        <w:rPr>
          <w:rFonts w:asciiTheme="minorHAnsi" w:hAnsiTheme="minorHAnsi" w:cstheme="minorHAnsi"/>
          <w:sz w:val="22"/>
          <w:szCs w:val="22"/>
        </w:rPr>
        <w:t>Председатель комитета финансов</w:t>
      </w:r>
    </w:p>
    <w:p w:rsidR="00435C7A" w:rsidRPr="00AC3BBA" w:rsidRDefault="00435C7A" w:rsidP="00435C7A">
      <w:pPr>
        <w:ind w:right="46"/>
        <w:rPr>
          <w:rFonts w:asciiTheme="minorHAnsi" w:hAnsiTheme="minorHAnsi" w:cstheme="minorHAnsi"/>
          <w:sz w:val="22"/>
          <w:szCs w:val="22"/>
        </w:rPr>
      </w:pPr>
      <w:proofErr w:type="spellStart"/>
      <w:r w:rsidRPr="00AC3BBA">
        <w:rPr>
          <w:rFonts w:asciiTheme="minorHAnsi" w:hAnsiTheme="minorHAnsi" w:cstheme="minorHAnsi"/>
          <w:sz w:val="22"/>
          <w:szCs w:val="22"/>
        </w:rPr>
        <w:t>Лужского</w:t>
      </w:r>
      <w:proofErr w:type="spellEnd"/>
      <w:r w:rsidRPr="00AC3BBA">
        <w:rPr>
          <w:rFonts w:asciiTheme="minorHAnsi" w:hAnsiTheme="minorHAnsi" w:cstheme="minorHAnsi"/>
          <w:sz w:val="22"/>
          <w:szCs w:val="22"/>
        </w:rPr>
        <w:t xml:space="preserve"> муниципального района                </w:t>
      </w:r>
      <w:r w:rsidRPr="00AC3BBA">
        <w:rPr>
          <w:rFonts w:asciiTheme="minorHAnsi" w:hAnsiTheme="minorHAnsi" w:cstheme="minorHAnsi"/>
          <w:sz w:val="22"/>
          <w:szCs w:val="22"/>
        </w:rPr>
        <w:tab/>
      </w:r>
      <w:r w:rsidRPr="00AC3BBA">
        <w:rPr>
          <w:rFonts w:asciiTheme="minorHAnsi" w:hAnsiTheme="minorHAnsi" w:cstheme="minorHAnsi"/>
          <w:sz w:val="22"/>
          <w:szCs w:val="22"/>
        </w:rPr>
        <w:tab/>
      </w:r>
      <w:r w:rsidRPr="00AC3BBA">
        <w:rPr>
          <w:rFonts w:asciiTheme="minorHAnsi" w:hAnsiTheme="minorHAnsi" w:cstheme="minorHAnsi"/>
          <w:sz w:val="22"/>
          <w:szCs w:val="22"/>
        </w:rPr>
        <w:tab/>
        <w:t xml:space="preserve">            Ю.Б. Кудрявцева</w:t>
      </w:r>
    </w:p>
    <w:p w:rsidR="00435C7A" w:rsidRPr="00AC3BBA" w:rsidRDefault="00435C7A" w:rsidP="00435C7A">
      <w:pPr>
        <w:ind w:right="46"/>
        <w:rPr>
          <w:rFonts w:asciiTheme="minorHAnsi" w:hAnsiTheme="minorHAnsi" w:cstheme="minorHAnsi"/>
          <w:sz w:val="22"/>
          <w:szCs w:val="22"/>
        </w:rPr>
      </w:pPr>
    </w:p>
    <w:p w:rsidR="0031590F" w:rsidRDefault="0031590F">
      <w:pPr>
        <w:pStyle w:val="ConsPlusNormal"/>
        <w:ind w:firstLine="540"/>
        <w:jc w:val="both"/>
      </w:pPr>
    </w:p>
    <w:p w:rsidR="0031590F" w:rsidRDefault="0031590F">
      <w:pPr>
        <w:pStyle w:val="ConsPlusNormal"/>
        <w:ind w:firstLine="540"/>
        <w:jc w:val="both"/>
      </w:pPr>
    </w:p>
    <w:p w:rsidR="0031590F" w:rsidRDefault="0031590F">
      <w:pPr>
        <w:pStyle w:val="ConsPlusNormal"/>
        <w:ind w:firstLine="540"/>
        <w:jc w:val="both"/>
      </w:pPr>
    </w:p>
    <w:p w:rsidR="0031590F" w:rsidRDefault="0031590F">
      <w:pPr>
        <w:pStyle w:val="ConsPlusNormal"/>
        <w:ind w:firstLine="540"/>
        <w:jc w:val="both"/>
      </w:pPr>
    </w:p>
    <w:p w:rsidR="0031590F" w:rsidRDefault="0031590F">
      <w:pPr>
        <w:pStyle w:val="ConsPlusNormal"/>
      </w:pPr>
    </w:p>
    <w:p w:rsidR="004529B0" w:rsidRDefault="004529B0">
      <w:pPr>
        <w:pStyle w:val="ConsPlusNormal"/>
      </w:pPr>
    </w:p>
    <w:p w:rsidR="004529B0" w:rsidRDefault="004529B0">
      <w:pPr>
        <w:pStyle w:val="ConsPlusNormal"/>
      </w:pPr>
    </w:p>
    <w:p w:rsidR="004529B0" w:rsidRDefault="004529B0">
      <w:pPr>
        <w:pStyle w:val="ConsPlusNormal"/>
      </w:pPr>
    </w:p>
    <w:p w:rsidR="004529B0" w:rsidRDefault="004529B0">
      <w:pPr>
        <w:pStyle w:val="ConsPlusNormal"/>
      </w:pPr>
    </w:p>
    <w:p w:rsidR="004529B0" w:rsidRDefault="004529B0">
      <w:pPr>
        <w:pStyle w:val="ConsPlusNormal"/>
      </w:pPr>
    </w:p>
    <w:p w:rsidR="004529B0" w:rsidRDefault="004529B0">
      <w:pPr>
        <w:pStyle w:val="ConsPlusNormal"/>
      </w:pPr>
    </w:p>
    <w:p w:rsidR="004529B0" w:rsidRDefault="004529B0">
      <w:pPr>
        <w:pStyle w:val="ConsPlusNormal"/>
      </w:pPr>
    </w:p>
    <w:p w:rsidR="004529B0" w:rsidRDefault="004529B0">
      <w:pPr>
        <w:pStyle w:val="ConsPlusNormal"/>
      </w:pPr>
    </w:p>
    <w:p w:rsidR="004529B0" w:rsidRDefault="004529B0">
      <w:pPr>
        <w:pStyle w:val="ConsPlusNormal"/>
      </w:pPr>
    </w:p>
    <w:p w:rsidR="004529B0" w:rsidRDefault="004529B0">
      <w:pPr>
        <w:pStyle w:val="ConsPlusNormal"/>
      </w:pPr>
    </w:p>
    <w:p w:rsidR="004529B0" w:rsidRDefault="004529B0" w:rsidP="004529B0">
      <w:pPr>
        <w:pStyle w:val="ConsPlusNormal"/>
        <w:jc w:val="right"/>
        <w:outlineLvl w:val="0"/>
      </w:pPr>
      <w:r>
        <w:lastRenderedPageBreak/>
        <w:t>УТВЕРЖДЕН</w:t>
      </w:r>
    </w:p>
    <w:p w:rsidR="00916FA5" w:rsidRDefault="00916FA5" w:rsidP="004529B0">
      <w:pPr>
        <w:pStyle w:val="ConsPlusNormal"/>
        <w:jc w:val="right"/>
      </w:pPr>
      <w:r>
        <w:t>П</w:t>
      </w:r>
      <w:r w:rsidR="004529B0">
        <w:t>риказом</w:t>
      </w:r>
      <w:r>
        <w:t xml:space="preserve"> </w:t>
      </w:r>
      <w:r w:rsidR="004529B0">
        <w:t>комитета финансов</w:t>
      </w:r>
    </w:p>
    <w:p w:rsidR="004529B0" w:rsidRDefault="00916FA5" w:rsidP="004529B0">
      <w:pPr>
        <w:pStyle w:val="ConsPlusNormal"/>
        <w:jc w:val="right"/>
      </w:pPr>
      <w:r w:rsidRPr="00916FA5">
        <w:rPr>
          <w:rFonts w:asciiTheme="minorHAnsi" w:hAnsiTheme="minorHAnsi" w:cstheme="minorHAnsi"/>
          <w:szCs w:val="22"/>
        </w:rPr>
        <w:t xml:space="preserve"> </w:t>
      </w:r>
      <w:proofErr w:type="spellStart"/>
      <w:r w:rsidRPr="00AC3BBA">
        <w:rPr>
          <w:rFonts w:asciiTheme="minorHAnsi" w:hAnsiTheme="minorHAnsi" w:cstheme="minorHAnsi"/>
          <w:szCs w:val="22"/>
        </w:rPr>
        <w:t>Лужского</w:t>
      </w:r>
      <w:proofErr w:type="spellEnd"/>
      <w:r w:rsidRPr="00AC3BBA">
        <w:rPr>
          <w:rFonts w:asciiTheme="minorHAnsi" w:hAnsiTheme="minorHAnsi" w:cstheme="minorHAnsi"/>
          <w:szCs w:val="22"/>
        </w:rPr>
        <w:t xml:space="preserve"> муниципального района</w:t>
      </w:r>
    </w:p>
    <w:p w:rsidR="004529B0" w:rsidRDefault="004529B0" w:rsidP="004529B0">
      <w:pPr>
        <w:pStyle w:val="ConsPlusNormal"/>
        <w:jc w:val="right"/>
      </w:pPr>
      <w:r>
        <w:t>Ленинградской области</w:t>
      </w:r>
    </w:p>
    <w:p w:rsidR="004529B0" w:rsidRDefault="004529B0" w:rsidP="004529B0">
      <w:pPr>
        <w:pStyle w:val="ConsPlusNormal"/>
        <w:jc w:val="right"/>
      </w:pPr>
      <w:r>
        <w:t>от 2</w:t>
      </w:r>
      <w:r w:rsidR="002D756F">
        <w:t>9</w:t>
      </w:r>
      <w:r>
        <w:t>.12.202</w:t>
      </w:r>
      <w:r w:rsidR="0073331B">
        <w:t>1</w:t>
      </w:r>
      <w:r>
        <w:t xml:space="preserve"> N </w:t>
      </w:r>
      <w:r w:rsidR="00571223">
        <w:t>59</w:t>
      </w:r>
    </w:p>
    <w:p w:rsidR="0031590F" w:rsidRDefault="0031590F">
      <w:pPr>
        <w:pStyle w:val="ConsPlusNormal"/>
        <w:jc w:val="right"/>
      </w:pPr>
    </w:p>
    <w:p w:rsidR="004529B0" w:rsidRDefault="004529B0" w:rsidP="004529B0">
      <w:pPr>
        <w:pStyle w:val="ConsPlusTitle"/>
        <w:jc w:val="center"/>
      </w:pPr>
      <w:bookmarkStart w:id="0" w:name="P40"/>
      <w:bookmarkEnd w:id="0"/>
      <w:r>
        <w:t>ПОРЯДОК</w:t>
      </w:r>
    </w:p>
    <w:p w:rsidR="004529B0" w:rsidRDefault="004529B0" w:rsidP="004529B0">
      <w:pPr>
        <w:pStyle w:val="ConsPlusTitle"/>
        <w:jc w:val="center"/>
      </w:pPr>
      <w:r>
        <w:t>УЧЕТА КОМИТЕТОМ ФИНАНСОВ ЛУЖСКОГО МУНИЦИПАЛЬНОГО РАЙОНА ЛЕНИНГРАДСКОЙ ОБЛАСТИ БЮДЖЕТНЫХ И ДЕНЕЖНЫХ ОБЯЗАТЕЛЬСТВ</w:t>
      </w:r>
    </w:p>
    <w:p w:rsidR="004529B0" w:rsidRDefault="004529B0" w:rsidP="004529B0">
      <w:pPr>
        <w:pStyle w:val="ConsPlusTitle"/>
        <w:jc w:val="center"/>
      </w:pPr>
      <w:r>
        <w:t>ПОЛУЧАТЕЛЕЙ СРЕДСТВ БЮДЖЕТОВ МУНИЦИПАЛЬНЫХ ОБРАЗОВАНИЙ ЛУЖСКОГО РАЙОНА ЛЕНИНГРАДСКОЙ ОБЛАСТИ</w:t>
      </w:r>
    </w:p>
    <w:p w:rsidR="0031590F" w:rsidRDefault="0031590F">
      <w:pPr>
        <w:spacing w:after="1"/>
      </w:pPr>
    </w:p>
    <w:p w:rsidR="0031590F" w:rsidRDefault="0031590F">
      <w:pPr>
        <w:pStyle w:val="ConsPlusNormal"/>
      </w:pPr>
    </w:p>
    <w:p w:rsidR="0031590F" w:rsidRDefault="0031590F">
      <w:pPr>
        <w:pStyle w:val="ConsPlusTitle"/>
        <w:jc w:val="center"/>
        <w:outlineLvl w:val="1"/>
      </w:pPr>
      <w:r>
        <w:t>I. Общие положения</w:t>
      </w:r>
    </w:p>
    <w:p w:rsidR="0031590F" w:rsidRDefault="0031590F">
      <w:pPr>
        <w:pStyle w:val="ConsPlusNormal"/>
        <w:jc w:val="center"/>
      </w:pPr>
    </w:p>
    <w:p w:rsidR="0031590F" w:rsidRDefault="0031590F">
      <w:pPr>
        <w:pStyle w:val="ConsPlusNormal"/>
        <w:ind w:firstLine="540"/>
        <w:jc w:val="both"/>
      </w:pPr>
      <w:r>
        <w:t xml:space="preserve">1. Настоящий Порядок учета комитетом финансов </w:t>
      </w:r>
      <w:proofErr w:type="spellStart"/>
      <w:r w:rsidR="00A97F9A">
        <w:t>Лужского</w:t>
      </w:r>
      <w:proofErr w:type="spellEnd"/>
      <w:r w:rsidR="00A97F9A">
        <w:t xml:space="preserve"> муниципального района </w:t>
      </w:r>
      <w:r>
        <w:t xml:space="preserve">Ленинградской области (далее - комитет финансов) бюджетных и денежных обязательств получателей средств </w:t>
      </w:r>
      <w:r w:rsidR="00DB7DD7">
        <w:t xml:space="preserve">бюджетов муниципальных образований </w:t>
      </w:r>
      <w:proofErr w:type="spellStart"/>
      <w:r w:rsidR="00DB7DD7">
        <w:t>Лужского</w:t>
      </w:r>
      <w:proofErr w:type="spellEnd"/>
      <w:r w:rsidR="00DB7DD7">
        <w:t xml:space="preserve"> района </w:t>
      </w:r>
      <w:r>
        <w:t xml:space="preserve">Ленинградской области (далее - Порядок) разработан в соответствии с требованиями </w:t>
      </w:r>
      <w:hyperlink r:id="rId7" w:history="1">
        <w:r>
          <w:rPr>
            <w:color w:val="0000FF"/>
          </w:rPr>
          <w:t>статьи 219</w:t>
        </w:r>
      </w:hyperlink>
      <w:r>
        <w:t xml:space="preserve"> Бюджетного кодекса Российской Федерации и устанавливает порядок исполнения </w:t>
      </w:r>
      <w:r w:rsidR="00B61F1F">
        <w:t xml:space="preserve">бюджетов муниципальных образований </w:t>
      </w:r>
      <w:proofErr w:type="spellStart"/>
      <w:r w:rsidR="00B61F1F">
        <w:t>Лужского</w:t>
      </w:r>
      <w:proofErr w:type="spellEnd"/>
      <w:r w:rsidR="00B61F1F">
        <w:t xml:space="preserve"> района</w:t>
      </w:r>
      <w:r>
        <w:t xml:space="preserve"> Ленинградской области (далее -  бюджет) по расходам в части учета комитетом финансов бюджетных и денежных обязательств получателей средств </w:t>
      </w:r>
      <w:r w:rsidR="00B61F1F">
        <w:t>бюджет</w:t>
      </w:r>
      <w:r w:rsidR="001743D7">
        <w:t>а</w:t>
      </w:r>
      <w:r w:rsidR="00B61F1F">
        <w:t xml:space="preserve"> </w:t>
      </w:r>
      <w:r>
        <w:t>(далее соответственно - бюджетные обязательства, денежные обязательства).</w:t>
      </w:r>
    </w:p>
    <w:p w:rsidR="0031590F" w:rsidRDefault="0031590F">
      <w:pPr>
        <w:pStyle w:val="ConsPlusNormal"/>
        <w:spacing w:before="220"/>
        <w:ind w:firstLine="540"/>
        <w:jc w:val="both"/>
      </w:pPr>
      <w:r>
        <w:t>2. Учет бюджетных и денежных обязательств осуществляется в информационной системе "Управление бюджетным процессом Ленинградской области" (далее - ИС УБП).</w:t>
      </w:r>
    </w:p>
    <w:p w:rsidR="0031590F" w:rsidRDefault="0031590F">
      <w:pPr>
        <w:pStyle w:val="ConsPlusNormal"/>
        <w:spacing w:before="220"/>
        <w:ind w:firstLine="540"/>
        <w:jc w:val="both"/>
      </w:pPr>
      <w:r>
        <w:t>3. Все термины и понятия, применяемые в Порядке, используются в значениях, установленных действующим бюджетным законодательством Российской Федерации и Ленинградской области.</w:t>
      </w:r>
    </w:p>
    <w:p w:rsidR="0031590F" w:rsidRDefault="0031590F">
      <w:pPr>
        <w:pStyle w:val="ConsPlusNormal"/>
        <w:spacing w:before="220"/>
        <w:ind w:firstLine="540"/>
        <w:jc w:val="both"/>
      </w:pPr>
      <w:r>
        <w:t>4. Постановка на учет бюджетных и денежных обязательств (внесение изменений в поставленные на учет бюджетные и денежные обязательства) осуществляется в соответствии с электронными документами (далее - ЭД) "Бюджетное обязательство" и "Денежное обязательство", сформированными получателем средств бюджета.</w:t>
      </w:r>
    </w:p>
    <w:p w:rsidR="0031590F" w:rsidRDefault="0031590F">
      <w:pPr>
        <w:pStyle w:val="ConsPlusNormal"/>
        <w:spacing w:before="220"/>
        <w:ind w:firstLine="540"/>
        <w:jc w:val="both"/>
      </w:pPr>
      <w:r>
        <w:t xml:space="preserve">5. ЭД "Бюджетное обязательство" и ЭД "Денежное обязательство", сформированные получателем средств бюджета, подписываются усиленной квалифицированной электронной подписью лица, наделенного правом подписи согласно </w:t>
      </w:r>
      <w:proofErr w:type="gramStart"/>
      <w:r>
        <w:t>Карточке</w:t>
      </w:r>
      <w:proofErr w:type="gramEnd"/>
      <w:r>
        <w:t xml:space="preserve"> образцов подписей для открытия соответствующего лицевого счета.</w:t>
      </w:r>
    </w:p>
    <w:p w:rsidR="0031590F" w:rsidRDefault="0031590F">
      <w:pPr>
        <w:pStyle w:val="ConsPlusNormal"/>
        <w:spacing w:before="220"/>
        <w:ind w:firstLine="540"/>
        <w:jc w:val="both"/>
      </w:pPr>
      <w:r>
        <w:t>6. При формировании ЭД "Бюджетное обязательство" и ЭД "Денежное обязательство" применяются справочники, реестры и классификаторы, используемые в ИС УБП.</w:t>
      </w:r>
    </w:p>
    <w:p w:rsidR="0031590F" w:rsidRDefault="0031590F">
      <w:pPr>
        <w:pStyle w:val="ConsPlusNormal"/>
      </w:pPr>
    </w:p>
    <w:p w:rsidR="0031590F" w:rsidRDefault="0031590F">
      <w:pPr>
        <w:pStyle w:val="ConsPlusTitle"/>
        <w:jc w:val="center"/>
        <w:outlineLvl w:val="1"/>
      </w:pPr>
      <w:r>
        <w:t>II. Порядок учета бюджетных обязательств</w:t>
      </w:r>
    </w:p>
    <w:p w:rsidR="0031590F" w:rsidRDefault="0031590F">
      <w:pPr>
        <w:pStyle w:val="ConsPlusNormal"/>
        <w:jc w:val="center"/>
      </w:pPr>
    </w:p>
    <w:p w:rsidR="0031590F" w:rsidRDefault="0031590F">
      <w:pPr>
        <w:pStyle w:val="ConsPlusNormal"/>
        <w:ind w:firstLine="540"/>
        <w:jc w:val="both"/>
      </w:pPr>
      <w:r>
        <w:t xml:space="preserve">7. Постановка на учет бюджетного обязательства (внесение изменений в поставленное на учет бюджетное обязательство) осуществляется в соответствии с ЭД "Бюджетное обязательство", сформированным на основании документа, предусмотренного </w:t>
      </w:r>
      <w:hyperlink w:anchor="P181" w:history="1">
        <w:r>
          <w:rPr>
            <w:color w:val="0000FF"/>
          </w:rPr>
          <w:t>графой 2</w:t>
        </w:r>
      </w:hyperlink>
      <w: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N 1 к Порядку (далее соответственно - документ-основание, Перечень документов).</w:t>
      </w:r>
    </w:p>
    <w:p w:rsidR="0031590F" w:rsidRDefault="0031590F">
      <w:pPr>
        <w:pStyle w:val="ConsPlusNormal"/>
        <w:spacing w:before="220"/>
        <w:ind w:firstLine="540"/>
        <w:jc w:val="both"/>
      </w:pPr>
      <w:r>
        <w:t xml:space="preserve">8. ЭД "Бюджетное обязательство" формируется получателем средств бюджета и направляется </w:t>
      </w:r>
      <w:r>
        <w:lastRenderedPageBreak/>
        <w:t>в комитет финансов в статусе "Резерв":</w:t>
      </w:r>
    </w:p>
    <w:p w:rsidR="0031590F" w:rsidRDefault="0031590F">
      <w:pPr>
        <w:pStyle w:val="ConsPlusNormal"/>
        <w:spacing w:before="220"/>
        <w:ind w:firstLine="540"/>
        <w:jc w:val="both"/>
      </w:pPr>
      <w:r>
        <w:t>1) посредством импорта информации из автоматизированной информационной системы "Государственный заказ Ленинградской области":</w:t>
      </w:r>
    </w:p>
    <w:p w:rsidR="0031590F" w:rsidRDefault="0031590F">
      <w:pPr>
        <w:pStyle w:val="ConsPlusNormal"/>
        <w:spacing w:before="220"/>
        <w:ind w:firstLine="540"/>
        <w:jc w:val="both"/>
      </w:pPr>
      <w:r>
        <w:t xml:space="preserve">в части бюджетного обязательства, возникшего на основании документа-основания, предусмотренного </w:t>
      </w:r>
      <w:hyperlink w:anchor="P187" w:history="1">
        <w:r>
          <w:rPr>
            <w:color w:val="0000FF"/>
          </w:rPr>
          <w:t>пунктом 1 графы 2</w:t>
        </w:r>
      </w:hyperlink>
      <w:r>
        <w:t xml:space="preserve"> Перечня документов, - не позднее пяти рабочих дней со дня включения информации об этом документе-основании в реестр контрактов,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590F" w:rsidRDefault="0031590F">
      <w:pPr>
        <w:pStyle w:val="ConsPlusNormal"/>
        <w:spacing w:before="220"/>
        <w:ind w:firstLine="540"/>
        <w:jc w:val="both"/>
      </w:pPr>
      <w:r>
        <w:t xml:space="preserve">в части бюджетного обязательства, возникшего на основании документа-основания, предусмотренного </w:t>
      </w:r>
      <w:hyperlink w:anchor="P195" w:history="1">
        <w:r>
          <w:rPr>
            <w:color w:val="0000FF"/>
          </w:rPr>
          <w:t>пунктами 2</w:t>
        </w:r>
      </w:hyperlink>
      <w:r>
        <w:t xml:space="preserve"> - </w:t>
      </w:r>
      <w:hyperlink w:anchor="P203" w:history="1">
        <w:r>
          <w:rPr>
            <w:color w:val="0000FF"/>
          </w:rPr>
          <w:t>3 графы 2</w:t>
        </w:r>
      </w:hyperlink>
      <w:r>
        <w:t xml:space="preserve"> Перечня документов, - не позднее пяти рабочих дней со дня его заключения (внесения в него изменений);</w:t>
      </w:r>
    </w:p>
    <w:p w:rsidR="0031590F" w:rsidRDefault="00584707">
      <w:pPr>
        <w:pStyle w:val="ConsPlusNormal"/>
        <w:spacing w:before="220"/>
        <w:ind w:firstLine="540"/>
        <w:jc w:val="both"/>
      </w:pPr>
      <w:r>
        <w:t>2</w:t>
      </w:r>
      <w:r w:rsidR="0031590F">
        <w:t>) непосредственно в ИС УБП:</w:t>
      </w:r>
    </w:p>
    <w:p w:rsidR="0031590F" w:rsidRDefault="0031590F">
      <w:pPr>
        <w:pStyle w:val="ConsPlusNormal"/>
        <w:spacing w:before="220"/>
        <w:ind w:firstLine="540"/>
        <w:jc w:val="both"/>
      </w:pPr>
      <w:r>
        <w:t xml:space="preserve">в части бюджетного обязательства, возникшего на основании документа-основания, предусмотренного </w:t>
      </w:r>
      <w:hyperlink w:anchor="P212" w:history="1">
        <w:r>
          <w:rPr>
            <w:color w:val="0000FF"/>
          </w:rPr>
          <w:t xml:space="preserve">пунктами </w:t>
        </w:r>
      </w:hyperlink>
      <w:r w:rsidR="00DB46DF">
        <w:rPr>
          <w:color w:val="0000FF"/>
        </w:rPr>
        <w:t>4</w:t>
      </w:r>
      <w:r>
        <w:t xml:space="preserve"> - </w:t>
      </w:r>
      <w:hyperlink w:anchor="P218" w:history="1">
        <w:r w:rsidR="00DB46DF">
          <w:rPr>
            <w:color w:val="0000FF"/>
          </w:rPr>
          <w:t>6</w:t>
        </w:r>
        <w:r>
          <w:rPr>
            <w:color w:val="0000FF"/>
          </w:rPr>
          <w:t xml:space="preserve"> графы 2</w:t>
        </w:r>
      </w:hyperlink>
      <w:r>
        <w:t xml:space="preserve"> Перечня документов, - не позднее пяти рабочих дней со дня его заключения (внесения в него изменений);</w:t>
      </w:r>
    </w:p>
    <w:p w:rsidR="0031590F" w:rsidRDefault="0031590F">
      <w:pPr>
        <w:pStyle w:val="ConsPlusNormal"/>
        <w:spacing w:before="220"/>
        <w:ind w:firstLine="540"/>
        <w:jc w:val="both"/>
      </w:pPr>
      <w:r>
        <w:t xml:space="preserve">в части бюджетного обязательства, возникшего на основании документа-основания, предусмотренного </w:t>
      </w:r>
      <w:hyperlink w:anchor="P227" w:history="1">
        <w:r>
          <w:rPr>
            <w:color w:val="0000FF"/>
          </w:rPr>
          <w:t xml:space="preserve">пунктами </w:t>
        </w:r>
      </w:hyperlink>
      <w:r w:rsidR="00DB46DF">
        <w:rPr>
          <w:color w:val="0000FF"/>
        </w:rPr>
        <w:t>7</w:t>
      </w:r>
      <w:r>
        <w:t xml:space="preserve"> - </w:t>
      </w:r>
      <w:hyperlink w:anchor="P230" w:history="1">
        <w:r w:rsidR="00DB46DF">
          <w:rPr>
            <w:color w:val="0000FF"/>
          </w:rPr>
          <w:t>8</w:t>
        </w:r>
        <w:r>
          <w:rPr>
            <w:color w:val="0000FF"/>
          </w:rPr>
          <w:t xml:space="preserve"> графы 2</w:t>
        </w:r>
      </w:hyperlink>
      <w:r>
        <w:t xml:space="preserve"> Перечня документов, - не позднее десяти рабочих дней со дня получения от комитета финансов уведомления о поступлении исполнительного документа (уведомления о поступлении решения налогового органа) (в случае отсутствия соответствующей строки кода классификации расходов бюджета в ИС УБП - не позднее одного рабочего дня со дня заведения соответствующей строки);</w:t>
      </w:r>
    </w:p>
    <w:p w:rsidR="0031590F" w:rsidRDefault="0031590F">
      <w:pPr>
        <w:pStyle w:val="ConsPlusNormal"/>
        <w:spacing w:before="220"/>
        <w:ind w:firstLine="540"/>
        <w:jc w:val="both"/>
      </w:pPr>
      <w:r>
        <w:t xml:space="preserve">в части бюджетного обязательства, возникшего на основании документа-основания, предусмотренного </w:t>
      </w:r>
      <w:hyperlink w:anchor="P233" w:history="1">
        <w:r>
          <w:rPr>
            <w:color w:val="0000FF"/>
          </w:rPr>
          <w:t xml:space="preserve">пунктами </w:t>
        </w:r>
      </w:hyperlink>
      <w:r w:rsidR="00DB46DF">
        <w:rPr>
          <w:color w:val="0000FF"/>
        </w:rPr>
        <w:t>9</w:t>
      </w:r>
      <w:r>
        <w:t xml:space="preserve"> - </w:t>
      </w:r>
      <w:hyperlink w:anchor="P280" w:history="1">
        <w:r w:rsidR="00DB46DF">
          <w:rPr>
            <w:color w:val="0000FF"/>
          </w:rPr>
          <w:t>13</w:t>
        </w:r>
        <w:r>
          <w:rPr>
            <w:color w:val="0000FF"/>
          </w:rPr>
          <w:t xml:space="preserve"> графы 2</w:t>
        </w:r>
      </w:hyperlink>
      <w:r>
        <w:t xml:space="preserve"> Перечня документов, - не позднее пяти дней со дня принятия (изменения) бюджетного обязательства.</w:t>
      </w:r>
    </w:p>
    <w:p w:rsidR="0031590F" w:rsidRDefault="0031590F">
      <w:pPr>
        <w:pStyle w:val="ConsPlusNormal"/>
        <w:spacing w:before="220"/>
        <w:ind w:firstLine="540"/>
        <w:jc w:val="both"/>
      </w:pPr>
      <w:r>
        <w:t xml:space="preserve">9. ЭД "Бюджетное обязательство", сформированный на основании документа-основания, предусмотренного </w:t>
      </w:r>
      <w:hyperlink w:anchor="P187" w:history="1">
        <w:r>
          <w:rPr>
            <w:color w:val="0000FF"/>
          </w:rPr>
          <w:t>пунктами 1</w:t>
        </w:r>
      </w:hyperlink>
      <w:r>
        <w:t xml:space="preserve"> </w:t>
      </w:r>
      <w:bookmarkStart w:id="1" w:name="_GoBack"/>
      <w:bookmarkEnd w:id="1"/>
      <w:r>
        <w:t xml:space="preserve">- </w:t>
      </w:r>
      <w:hyperlink w:anchor="P258" w:history="1">
        <w:r>
          <w:rPr>
            <w:color w:val="0000FF"/>
          </w:rPr>
          <w:t>1</w:t>
        </w:r>
      </w:hyperlink>
      <w:r w:rsidR="00DB46DF">
        <w:rPr>
          <w:color w:val="0000FF"/>
        </w:rPr>
        <w:t>1</w:t>
      </w:r>
      <w:hyperlink w:anchor="P276" w:history="1">
        <w:r>
          <w:rPr>
            <w:color w:val="0000FF"/>
          </w:rPr>
          <w:t xml:space="preserve"> графы 2</w:t>
        </w:r>
      </w:hyperlink>
      <w:r>
        <w:t xml:space="preserve"> Перечня документов, представляется в комитет финансов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w:t>
      </w:r>
    </w:p>
    <w:p w:rsidR="0031590F" w:rsidRDefault="0031590F">
      <w:pPr>
        <w:pStyle w:val="ConsPlusNormal"/>
        <w:spacing w:before="220"/>
        <w:ind w:firstLine="540"/>
        <w:jc w:val="both"/>
      </w:pPr>
      <w:r>
        <w:t>Электронная копия документа на бумажном носителе, созданная по</w:t>
      </w:r>
      <w:r w:rsidR="00216988">
        <w:t xml:space="preserve">средством его сканирования, </w:t>
      </w:r>
      <w:r w:rsidR="00571223">
        <w:t xml:space="preserve">или </w:t>
      </w:r>
      <w:r>
        <w:t xml:space="preserve">копия электронного документа представляется отдельными многостраничными документами для документа-основания и документов о внесении изменений в документ-основание </w:t>
      </w:r>
      <w:r w:rsidRPr="001E6B2E">
        <w:t>соответственно с учетом ограничений, установленных эксплуатационной документацией ИС УБП.</w:t>
      </w:r>
    </w:p>
    <w:p w:rsidR="0031590F" w:rsidRDefault="0031590F">
      <w:pPr>
        <w:pStyle w:val="ConsPlusNormal"/>
        <w:spacing w:before="220"/>
        <w:ind w:firstLine="540"/>
        <w:jc w:val="both"/>
      </w:pPr>
      <w:bookmarkStart w:id="2" w:name="P85"/>
      <w:bookmarkEnd w:id="2"/>
      <w:r>
        <w:t>10. Для постановки на учет бюджетного обязательства (внесения изменений в поставленное на учет бюджетное обязательство) комитет финансов в течение двух рабочих дней со дня получения от получателя средств бюджета ЭД "Бюджетное обязательство" осуществляет проверку на:</w:t>
      </w:r>
    </w:p>
    <w:p w:rsidR="0031590F" w:rsidRDefault="0031590F">
      <w:pPr>
        <w:pStyle w:val="ConsPlusNormal"/>
        <w:spacing w:before="220"/>
        <w:ind w:firstLine="540"/>
        <w:jc w:val="both"/>
      </w:pPr>
      <w:r>
        <w:t>наличие документа-основания, подлежащего представлению получателем средств бюджета в комитет финансов для постановки на учет бюджетного обязательства;</w:t>
      </w:r>
    </w:p>
    <w:p w:rsidR="0031590F" w:rsidRDefault="0031590F">
      <w:pPr>
        <w:pStyle w:val="ConsPlusNormal"/>
        <w:spacing w:before="220"/>
        <w:ind w:firstLine="540"/>
        <w:jc w:val="both"/>
      </w:pPr>
      <w:r>
        <w:t>соответствие информации о бюджетном обязательстве, указанной в ЭД "Бюджетное обязательство", документу-основанию, подлежащему представлению получателем средств бюджета в комитет финансов для постановки на учет бюджетного обязательства;</w:t>
      </w:r>
    </w:p>
    <w:p w:rsidR="0031590F" w:rsidRDefault="0031590F">
      <w:pPr>
        <w:pStyle w:val="ConsPlusNormal"/>
        <w:spacing w:before="220"/>
        <w:ind w:firstLine="540"/>
        <w:jc w:val="both"/>
      </w:pPr>
      <w:r>
        <w:t>соответствие информации о бюджетном обязательстве, возникшем на основании документа-</w:t>
      </w:r>
      <w:r>
        <w:lastRenderedPageBreak/>
        <w:t xml:space="preserve">основания, предусмотренного </w:t>
      </w:r>
      <w:hyperlink w:anchor="P187" w:history="1">
        <w:r>
          <w:rPr>
            <w:color w:val="0000FF"/>
          </w:rPr>
          <w:t>пунктом 1 графы 2</w:t>
        </w:r>
      </w:hyperlink>
      <w:r>
        <w:t xml:space="preserve"> Перечня документов, указанной в ЭД "Бюджетное обязательство", информации об этом документе-основании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590F" w:rsidRDefault="0031590F">
      <w:pPr>
        <w:pStyle w:val="ConsPlusNormal"/>
        <w:spacing w:before="220"/>
        <w:ind w:firstLine="540"/>
        <w:jc w:val="both"/>
      </w:pPr>
      <w:r>
        <w:t xml:space="preserve">соответствие информации о бюджетном обязательстве, указанной в ЭД "Бюджетное обязательство", составу информации, подлежащей включению в ЭД "Бюджетное обязательство" в соответствии с </w:t>
      </w:r>
      <w:hyperlink w:anchor="P302" w:history="1">
        <w:r>
          <w:rPr>
            <w:color w:val="0000FF"/>
          </w:rPr>
          <w:t>приложением N 2</w:t>
        </w:r>
      </w:hyperlink>
      <w:r>
        <w:t xml:space="preserve"> к Порядку, с соблюдением правил формирования ЭД "Бюджетное обязательство", установленных настоящей главой и </w:t>
      </w:r>
      <w:hyperlink w:anchor="P302" w:history="1">
        <w:r>
          <w:rPr>
            <w:color w:val="0000FF"/>
          </w:rPr>
          <w:t>приложением N 2</w:t>
        </w:r>
      </w:hyperlink>
      <w:r>
        <w:t xml:space="preserve"> к Порядку;</w:t>
      </w:r>
    </w:p>
    <w:p w:rsidR="0031590F" w:rsidRDefault="0031590F">
      <w:pPr>
        <w:pStyle w:val="ConsPlusNormal"/>
        <w:spacing w:before="220"/>
        <w:ind w:firstLine="540"/>
        <w:jc w:val="both"/>
      </w:pPr>
      <w:r>
        <w:t>соответствие предмета документа-основания, указанного в ЭД "Бюджетное обязательство", коду вида (кодам видов) расходов классификации расходов бюджета, указанному (указанным) в ЭД "Бюджетное обязательство";</w:t>
      </w:r>
    </w:p>
    <w:p w:rsidR="0031590F" w:rsidRDefault="0031590F">
      <w:pPr>
        <w:pStyle w:val="ConsPlusNormal"/>
        <w:spacing w:before="220"/>
        <w:ind w:firstLine="540"/>
        <w:jc w:val="both"/>
      </w:pPr>
      <w:proofErr w:type="spellStart"/>
      <w:r>
        <w:t>непревышение</w:t>
      </w:r>
      <w:proofErr w:type="spellEnd"/>
      <w:r>
        <w:t xml:space="preserve"> суммы бюджетного обязательства по соответствующим кодам классификации расходов бюджета над суммой лимитов бюджетных обязательств, доведенных до получателя средств бюджета;</w:t>
      </w:r>
    </w:p>
    <w:p w:rsidR="0031590F" w:rsidRDefault="0031590F">
      <w:pPr>
        <w:pStyle w:val="ConsPlusNormal"/>
        <w:spacing w:before="220"/>
        <w:ind w:firstLine="540"/>
        <w:jc w:val="both"/>
      </w:pPr>
      <w:r>
        <w:t>11. Для внесения изменений в поставленное на учет бюджетное обязательство формируется ЭД "Бюджетное обязательство" с указанием учетного номера бюджетного обязательства, в которое вносится изменение.</w:t>
      </w:r>
    </w:p>
    <w:p w:rsidR="0031590F" w:rsidRDefault="0031590F">
      <w:pPr>
        <w:pStyle w:val="ConsPlusNormal"/>
        <w:spacing w:before="220"/>
        <w:ind w:firstLine="540"/>
        <w:jc w:val="both"/>
      </w:pPr>
      <w:r>
        <w:t xml:space="preserve">12. При положительном результате проверки ЭД "Бюджетное обязательство" на соответствие требованиям, предусмотренным </w:t>
      </w:r>
      <w:hyperlink w:anchor="P85" w:history="1">
        <w:r>
          <w:rPr>
            <w:color w:val="0000FF"/>
          </w:rPr>
          <w:t>пунктом 10</w:t>
        </w:r>
      </w:hyperlink>
      <w:r>
        <w:t xml:space="preserve"> Порядка, комитет финансов осуществляет регистрацию ЭД "Бюджетное обязательство" путем доведения ЭД "Бюджетное обязательство" до статуса "Исполнение" и присваивает учетный номер бюджетному обязательству (вносит изменения в поставленное на учет бюджетное обязательство).</w:t>
      </w:r>
    </w:p>
    <w:p w:rsidR="0031590F" w:rsidRDefault="0031590F">
      <w:pPr>
        <w:pStyle w:val="ConsPlusNormal"/>
        <w:spacing w:before="220"/>
        <w:ind w:firstLine="540"/>
        <w:jc w:val="both"/>
      </w:pPr>
      <w:r>
        <w:t>Учетный номер бюджетного обязательства является уникальным и не подлежит изменению в пределах соответствующего финансового года.</w:t>
      </w:r>
    </w:p>
    <w:p w:rsidR="0031590F" w:rsidRDefault="0031590F">
      <w:pPr>
        <w:pStyle w:val="ConsPlusNormal"/>
        <w:spacing w:before="220"/>
        <w:ind w:firstLine="540"/>
        <w:jc w:val="both"/>
      </w:pPr>
      <w:bookmarkStart w:id="3" w:name="P96"/>
      <w:bookmarkEnd w:id="3"/>
      <w:r>
        <w:t xml:space="preserve">13. В случае превышения суммы бюджетного обязательства, возникшего на основании документа-основания, предусмотренного </w:t>
      </w:r>
      <w:hyperlink w:anchor="P227" w:history="1">
        <w:r>
          <w:rPr>
            <w:color w:val="0000FF"/>
          </w:rPr>
          <w:t xml:space="preserve">пунктами </w:t>
        </w:r>
      </w:hyperlink>
      <w:r w:rsidR="00784939">
        <w:rPr>
          <w:color w:val="0000FF"/>
        </w:rPr>
        <w:t>7</w:t>
      </w:r>
      <w:r>
        <w:t xml:space="preserve"> - </w:t>
      </w:r>
      <w:hyperlink w:anchor="P230" w:history="1">
        <w:r w:rsidR="00784939">
          <w:rPr>
            <w:color w:val="0000FF"/>
          </w:rPr>
          <w:t>8</w:t>
        </w:r>
        <w:r>
          <w:rPr>
            <w:color w:val="0000FF"/>
          </w:rPr>
          <w:t xml:space="preserve"> графы 2</w:t>
        </w:r>
      </w:hyperlink>
      <w:r>
        <w:t xml:space="preserve"> Перечня документов, по соответствующим кодам классификации расходов бюджета над суммой неиспользованных лимитов бюджетных обязательств, доведенных до получателя средств бюджета, и соответствия иным требованиям, предусмотренным </w:t>
      </w:r>
      <w:hyperlink w:anchor="P85" w:history="1">
        <w:r>
          <w:rPr>
            <w:color w:val="0000FF"/>
          </w:rPr>
          <w:t>пунктом 10</w:t>
        </w:r>
      </w:hyperlink>
      <w:r>
        <w:t xml:space="preserve"> Порядка, комитет финансов доводит ЭД "Бюджетное обязательство" до статуса "Резерв". По факту доведения лимитов бюджетных обязательств для исполнения указанного бюджетного обязательства комитет финансов осуществляет регистрацию ЭД "Бюджетное обязательство" путем доведения до статуса "Исполнение" и присваивает учетный номер бюджетному обязательству (вносит изменения в поставленное на учет бюджетное обязательство).</w:t>
      </w:r>
    </w:p>
    <w:p w:rsidR="0031590F" w:rsidRDefault="0031590F">
      <w:pPr>
        <w:pStyle w:val="ConsPlusNormal"/>
        <w:spacing w:before="220"/>
        <w:ind w:firstLine="540"/>
        <w:jc w:val="both"/>
      </w:pPr>
      <w:r>
        <w:t xml:space="preserve">14. При отрицательном результате проверки ЭД "Бюджетное обязательство" на соответствие требованиям, предусмотренным </w:t>
      </w:r>
      <w:hyperlink w:anchor="P85" w:history="1">
        <w:r>
          <w:rPr>
            <w:color w:val="0000FF"/>
          </w:rPr>
          <w:t>пунктом 10</w:t>
        </w:r>
      </w:hyperlink>
      <w:r>
        <w:t xml:space="preserve"> Порядка, комитет финансов возвращает ЭД "Бюджетное обязательство" без исполнения путем доведения до статуса "Отказан" с указанием причины отказа (за исключением случаев, предусмотренных </w:t>
      </w:r>
      <w:hyperlink w:anchor="P96" w:history="1">
        <w:r>
          <w:rPr>
            <w:color w:val="0000FF"/>
          </w:rPr>
          <w:t>пунктом 13</w:t>
        </w:r>
      </w:hyperlink>
      <w:r>
        <w:t xml:space="preserve"> Порядка).</w:t>
      </w:r>
    </w:p>
    <w:p w:rsidR="0031590F" w:rsidRDefault="0031590F">
      <w:pPr>
        <w:pStyle w:val="ConsPlusNormal"/>
        <w:spacing w:before="220"/>
        <w:ind w:firstLine="540"/>
        <w:jc w:val="both"/>
      </w:pPr>
      <w:r>
        <w:t>Причина отказа указывается в соответствии со следующими группами причин отказа:</w:t>
      </w:r>
    </w:p>
    <w:p w:rsidR="0031590F" w:rsidRDefault="0031590F">
      <w:pPr>
        <w:pStyle w:val="ConsPlusNormal"/>
        <w:spacing w:before="220"/>
        <w:ind w:firstLine="540"/>
        <w:jc w:val="both"/>
      </w:pPr>
      <w:r>
        <w:t>Причина I - 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доведенных до получателя средств бюджета;</w:t>
      </w:r>
    </w:p>
    <w:p w:rsidR="0031590F" w:rsidRDefault="0031590F">
      <w:pPr>
        <w:pStyle w:val="ConsPlusNormal"/>
        <w:spacing w:before="220"/>
        <w:ind w:firstLine="540"/>
        <w:jc w:val="both"/>
      </w:pPr>
      <w:r>
        <w:t>Причина II - предмет документа-основания, указанный в ЭД "Бюджетное обязательство", не соответствует коду вида (кодам видов) расходов классификации расходов бюджета, указанному (указанным) в ЭД "Бюджетное обязательство";</w:t>
      </w:r>
    </w:p>
    <w:p w:rsidR="0031590F" w:rsidRDefault="0031590F">
      <w:pPr>
        <w:pStyle w:val="ConsPlusNormal"/>
        <w:spacing w:before="220"/>
        <w:ind w:firstLine="540"/>
        <w:jc w:val="both"/>
      </w:pPr>
      <w:r>
        <w:lastRenderedPageBreak/>
        <w:t>Причина III - ненадлежащее оформление ЭД "Бюджетное обязательство", несоответствие информации о бюджетном обязательстве, указанной в ЭД "Бюджетное обязательство", документу-основанию;</w:t>
      </w:r>
    </w:p>
    <w:p w:rsidR="0031590F" w:rsidRDefault="0031590F">
      <w:pPr>
        <w:pStyle w:val="ConsPlusNormal"/>
        <w:spacing w:before="220"/>
        <w:ind w:firstLine="540"/>
        <w:jc w:val="both"/>
      </w:pPr>
      <w:r>
        <w:t>Причина IV - ненадлежащее оформление документов-оснований или их отсутствие.</w:t>
      </w:r>
    </w:p>
    <w:p w:rsidR="0031590F" w:rsidRDefault="0031590F">
      <w:pPr>
        <w:pStyle w:val="ConsPlusNormal"/>
      </w:pPr>
    </w:p>
    <w:p w:rsidR="0031590F" w:rsidRDefault="0031590F">
      <w:pPr>
        <w:pStyle w:val="ConsPlusTitle"/>
        <w:jc w:val="center"/>
        <w:outlineLvl w:val="1"/>
      </w:pPr>
      <w:r>
        <w:t>III. Порядок учета денежных обязательств</w:t>
      </w:r>
    </w:p>
    <w:p w:rsidR="0031590F" w:rsidRDefault="0031590F">
      <w:pPr>
        <w:pStyle w:val="ConsPlusNormal"/>
        <w:jc w:val="center"/>
      </w:pPr>
    </w:p>
    <w:p w:rsidR="0031590F" w:rsidRDefault="0031590F">
      <w:pPr>
        <w:pStyle w:val="ConsPlusNormal"/>
        <w:ind w:firstLine="540"/>
        <w:jc w:val="both"/>
      </w:pPr>
      <w:r>
        <w:t xml:space="preserve">15. Постановка на учет денежного обязательства (внесение изменений в поставленное на учет денежное обязательство) осуществляется в соответствии с ЭД "Денежное обязательство", сформированным на основании документа, предусмотренного </w:t>
      </w:r>
      <w:hyperlink w:anchor="P182" w:history="1">
        <w:r>
          <w:rPr>
            <w:color w:val="0000FF"/>
          </w:rPr>
          <w:t>графой 3</w:t>
        </w:r>
      </w:hyperlink>
      <w:r>
        <w:t xml:space="preserve"> Перечня документов (далее - документ, подтверждающий возникновение денежного обязательства).</w:t>
      </w:r>
    </w:p>
    <w:p w:rsidR="0031590F" w:rsidRDefault="0031590F">
      <w:pPr>
        <w:pStyle w:val="ConsPlusNormal"/>
        <w:spacing w:before="220"/>
        <w:ind w:firstLine="540"/>
        <w:jc w:val="both"/>
      </w:pPr>
      <w:bookmarkStart w:id="4" w:name="P107"/>
      <w:bookmarkEnd w:id="4"/>
      <w:r>
        <w:t>16. ЭД "Денежное обязательство" (информация в составе ЭД "Заявка на оплату расходов" - в случае, предусмотренном вторым абзацем настоящего пункта) формируется получателем средств бюджета и представляется на статусе "Подготовлен" не позднее десяти рабочих дней со дня, следующего за днем возникновения денежного обязательства.</w:t>
      </w:r>
    </w:p>
    <w:p w:rsidR="0031590F" w:rsidRDefault="0031590F">
      <w:pPr>
        <w:pStyle w:val="ConsPlusNormal"/>
        <w:spacing w:before="220"/>
        <w:ind w:firstLine="540"/>
        <w:jc w:val="both"/>
      </w:pPr>
      <w:r w:rsidRPr="00A67D9A">
        <w:t>В случае исполнения денежного обязательства в срок не позднее десяти рабочих дней со дня, следующего за днем возникновения денежного обязательства, одним ЭД "Заявка на оплату расходов", сумма которого равна сумме денежного обязательства, ЭД "Денежное обязательство" формируется в соответствии с Порядком санкционирования оплаты денежных обязательств получателей средств бюджет</w:t>
      </w:r>
      <w:r w:rsidR="00495800">
        <w:t xml:space="preserve">ов муниципальных образований </w:t>
      </w:r>
      <w:proofErr w:type="spellStart"/>
      <w:r w:rsidR="00495800">
        <w:t>Лужского</w:t>
      </w:r>
      <w:proofErr w:type="spellEnd"/>
      <w:r w:rsidR="00495800">
        <w:t xml:space="preserve"> района </w:t>
      </w:r>
      <w:r w:rsidRPr="00A67D9A">
        <w:t>Ленинградской области.</w:t>
      </w:r>
    </w:p>
    <w:p w:rsidR="0031590F" w:rsidRDefault="0031590F">
      <w:pPr>
        <w:pStyle w:val="ConsPlusNormal"/>
        <w:spacing w:before="220"/>
        <w:ind w:firstLine="540"/>
        <w:jc w:val="both"/>
      </w:pPr>
      <w:r>
        <w:t>17. ЭД "Денежное обязательство", сформированный получателем средств бюджета, представляется в комитет финансов с приложением копии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w:t>
      </w:r>
    </w:p>
    <w:p w:rsidR="0031590F" w:rsidRDefault="0031590F">
      <w:pPr>
        <w:pStyle w:val="ConsPlusNormal"/>
        <w:spacing w:before="220"/>
        <w:ind w:firstLine="540"/>
        <w:jc w:val="both"/>
      </w:pPr>
      <w:r w:rsidRPr="001A677E">
        <w:t>Электронная копия документа на бумажном носителе, созданная п</w:t>
      </w:r>
      <w:r w:rsidR="00C33671">
        <w:t xml:space="preserve">осредством его </w:t>
      </w:r>
      <w:r w:rsidR="003669E4">
        <w:t xml:space="preserve">сканирования, </w:t>
      </w:r>
      <w:r w:rsidR="00571223">
        <w:t xml:space="preserve">или </w:t>
      </w:r>
      <w:r w:rsidR="003669E4" w:rsidRPr="001A677E">
        <w:t>копия</w:t>
      </w:r>
      <w:r w:rsidRPr="001A677E">
        <w:t xml:space="preserve"> электронного документа представляется в формате одного многостраничного документа с учетом ограничений, установленных эксплу</w:t>
      </w:r>
      <w:r w:rsidR="001A677E">
        <w:t>атационной документацией ИС УБП</w:t>
      </w:r>
      <w:r w:rsidRPr="001A677E">
        <w:t>.</w:t>
      </w:r>
    </w:p>
    <w:p w:rsidR="0031590F" w:rsidRDefault="0031590F">
      <w:pPr>
        <w:pStyle w:val="ConsPlusNormal"/>
        <w:spacing w:before="220"/>
        <w:ind w:firstLine="540"/>
        <w:jc w:val="both"/>
      </w:pPr>
      <w:r>
        <w:t xml:space="preserve">Представления документов, подтверждающих возникновение денежных обязательств, предусмотренных </w:t>
      </w:r>
      <w:hyperlink w:anchor="P210" w:history="1">
        <w:r>
          <w:rPr>
            <w:color w:val="0000FF"/>
          </w:rPr>
          <w:t>пунктами 4</w:t>
        </w:r>
      </w:hyperlink>
      <w:r>
        <w:t xml:space="preserve"> - </w:t>
      </w:r>
      <w:hyperlink w:anchor="P224" w:history="1">
        <w:r w:rsidR="005A19E8">
          <w:rPr>
            <w:color w:val="0000FF"/>
          </w:rPr>
          <w:t>6</w:t>
        </w:r>
      </w:hyperlink>
      <w:r>
        <w:t xml:space="preserve">, </w:t>
      </w:r>
      <w:hyperlink w:anchor="P249" w:history="1">
        <w:r w:rsidR="005A19E8">
          <w:rPr>
            <w:color w:val="0000FF"/>
          </w:rPr>
          <w:t>12</w:t>
        </w:r>
      </w:hyperlink>
      <w:r>
        <w:t xml:space="preserve"> - </w:t>
      </w:r>
      <w:hyperlink w:anchor="P281" w:history="1">
        <w:r w:rsidR="005A19E8">
          <w:rPr>
            <w:color w:val="0000FF"/>
          </w:rPr>
          <w:t>13</w:t>
        </w:r>
        <w:r>
          <w:rPr>
            <w:color w:val="0000FF"/>
          </w:rPr>
          <w:t xml:space="preserve"> графы 3</w:t>
        </w:r>
      </w:hyperlink>
      <w:r>
        <w:t xml:space="preserve"> Перечня документов, не требуется.</w:t>
      </w:r>
    </w:p>
    <w:p w:rsidR="0031590F" w:rsidRDefault="0031590F">
      <w:pPr>
        <w:pStyle w:val="ConsPlusNormal"/>
        <w:spacing w:before="220"/>
        <w:ind w:firstLine="540"/>
        <w:jc w:val="both"/>
      </w:pPr>
      <w:bookmarkStart w:id="5" w:name="P115"/>
      <w:bookmarkEnd w:id="5"/>
      <w:r>
        <w:t>18. Для постановки на учет денежного обязательства (внесения изменений в поставленное на учет денежное обязательство) комитет финансов в течение одного рабочего дня со дня п</w:t>
      </w:r>
      <w:r w:rsidR="00B06842">
        <w:t>олучения от получателя средств</w:t>
      </w:r>
      <w:r>
        <w:t xml:space="preserve"> бюджета ЭД "Денежное обязательств" осуществляет проверку на:</w:t>
      </w:r>
    </w:p>
    <w:p w:rsidR="0031590F" w:rsidRDefault="0031590F">
      <w:pPr>
        <w:pStyle w:val="ConsPlusNormal"/>
        <w:spacing w:before="220"/>
        <w:ind w:firstLine="540"/>
        <w:jc w:val="both"/>
      </w:pPr>
      <w:r>
        <w:t>наличие документа, подтверждающего возникновение денежного обязательства, подлежащего представлению получателем средств бюджета в комитет финансов для постановки на учет денежного обязательства;</w:t>
      </w:r>
    </w:p>
    <w:p w:rsidR="0031590F" w:rsidRDefault="0031590F">
      <w:pPr>
        <w:pStyle w:val="ConsPlusNormal"/>
        <w:spacing w:before="220"/>
        <w:ind w:firstLine="540"/>
        <w:jc w:val="both"/>
      </w:pPr>
      <w:r>
        <w:t xml:space="preserve">соответствие информации о денежном обязательстве, указанной в ЭД "Денежное обязательство", составу информации, подлежащей включению в ЭД "Денежное обязательство" в соответствии с </w:t>
      </w:r>
      <w:hyperlink w:anchor="P498" w:history="1">
        <w:r>
          <w:rPr>
            <w:color w:val="0000FF"/>
          </w:rPr>
          <w:t>приложением N 3</w:t>
        </w:r>
      </w:hyperlink>
      <w:r>
        <w:t xml:space="preserve"> к Порядку, с соблюдением правил формирования ЭД "Денежное обязательство", установленных настоящей главой и </w:t>
      </w:r>
      <w:hyperlink w:anchor="P498" w:history="1">
        <w:r>
          <w:rPr>
            <w:color w:val="0000FF"/>
          </w:rPr>
          <w:t>приложением N 3</w:t>
        </w:r>
      </w:hyperlink>
      <w:r>
        <w:t xml:space="preserve"> к Порядку;</w:t>
      </w:r>
    </w:p>
    <w:p w:rsidR="0031590F" w:rsidRDefault="0031590F">
      <w:pPr>
        <w:pStyle w:val="ConsPlusNormal"/>
        <w:spacing w:before="220"/>
        <w:ind w:firstLine="540"/>
        <w:jc w:val="both"/>
      </w:pPr>
      <w:r>
        <w:t>соответствие информации о денежном обязательстве, указанной в ЭД "Денежное обязательство", информации по соответствующему бюджетному обязательству;</w:t>
      </w:r>
    </w:p>
    <w:p w:rsidR="0031590F" w:rsidRDefault="0031590F">
      <w:pPr>
        <w:pStyle w:val="ConsPlusNormal"/>
        <w:spacing w:before="220"/>
        <w:ind w:firstLine="540"/>
        <w:jc w:val="both"/>
      </w:pPr>
      <w:r>
        <w:t xml:space="preserve">соответствие информации о денежном обязательстве, указанной в ЭД "Денежное обязательство", документу, подтверждающему возникновение денежного обязательства, </w:t>
      </w:r>
      <w:r>
        <w:lastRenderedPageBreak/>
        <w:t>подлежащему представлению получателем средств бюджета в комитет финансов для постановки на учет денежных обязательств.</w:t>
      </w:r>
    </w:p>
    <w:p w:rsidR="0031590F" w:rsidRDefault="0031590F">
      <w:pPr>
        <w:pStyle w:val="ConsPlusNormal"/>
        <w:spacing w:before="220"/>
        <w:ind w:firstLine="540"/>
        <w:jc w:val="both"/>
      </w:pPr>
      <w:r>
        <w:t>19. Для внесения изменений в поставленное на учет денежное обязательство формируется ЭД "Денежное обязательство" с указанием учетного номера денежного обязательства, в которое вносится изменение.</w:t>
      </w:r>
    </w:p>
    <w:p w:rsidR="0031590F" w:rsidRDefault="0031590F">
      <w:pPr>
        <w:pStyle w:val="ConsPlusNormal"/>
        <w:spacing w:before="220"/>
        <w:ind w:firstLine="540"/>
        <w:jc w:val="both"/>
      </w:pPr>
      <w:r>
        <w:t xml:space="preserve">20. При положительном результате проверки ЭД "Денежное обязательство" на соответствие требованиям, предусмотренным </w:t>
      </w:r>
      <w:hyperlink w:anchor="P115" w:history="1">
        <w:r>
          <w:rPr>
            <w:color w:val="0000FF"/>
          </w:rPr>
          <w:t>пунктом 18</w:t>
        </w:r>
      </w:hyperlink>
      <w:r>
        <w:t xml:space="preserve"> Порядка, комитет финансов осуществляет регистрацию ЭД "Денежное обязательство" путем доведения до статуса "Исполнение" и присваивает учетный номер денежному обязательству (вносит изменения в поставленное на учет денежное обязательство).</w:t>
      </w:r>
    </w:p>
    <w:p w:rsidR="0031590F" w:rsidRDefault="0031590F">
      <w:pPr>
        <w:pStyle w:val="ConsPlusNormal"/>
        <w:spacing w:before="220"/>
        <w:ind w:firstLine="540"/>
        <w:jc w:val="both"/>
      </w:pPr>
      <w:r>
        <w:t>Учетный номер денежного обязательства является уникальным и не подлежит изменению в пределах соответствующего финансового года.</w:t>
      </w:r>
    </w:p>
    <w:p w:rsidR="0031590F" w:rsidRDefault="0031590F">
      <w:pPr>
        <w:pStyle w:val="ConsPlusNormal"/>
        <w:spacing w:before="220"/>
        <w:ind w:firstLine="540"/>
        <w:jc w:val="both"/>
      </w:pPr>
      <w:r>
        <w:t xml:space="preserve">20.1. Комитет финансов осуществляет регистрацию ЭД "Денежное обязательство", сформированного в случае, предусмотренном </w:t>
      </w:r>
      <w:hyperlink w:anchor="P107" w:history="1">
        <w:r>
          <w:rPr>
            <w:color w:val="0000FF"/>
          </w:rPr>
          <w:t>вторым абзацем пункта 16</w:t>
        </w:r>
      </w:hyperlink>
      <w:r>
        <w:t xml:space="preserve"> Порядка, путем доведения до статуса "Исполнение" и присваивает учетный номер денежному обязательству одновременно с формированием указанного ЭД "Денежное обязательство".</w:t>
      </w:r>
    </w:p>
    <w:p w:rsidR="0031590F" w:rsidRDefault="0031590F">
      <w:pPr>
        <w:pStyle w:val="ConsPlusNormal"/>
        <w:spacing w:before="220"/>
        <w:ind w:firstLine="540"/>
        <w:jc w:val="both"/>
      </w:pPr>
      <w:r>
        <w:t xml:space="preserve">21. При отрицательном результате проверки ЭД "Денежное обязательство" на соответствие требованиям, предусмотренным </w:t>
      </w:r>
      <w:hyperlink w:anchor="P115" w:history="1">
        <w:r>
          <w:rPr>
            <w:color w:val="0000FF"/>
          </w:rPr>
          <w:t>пунктом 18</w:t>
        </w:r>
      </w:hyperlink>
      <w:r>
        <w:t xml:space="preserve"> Порядка, комитет финансов возвращает ЭД "Денежное обязательство" без исполнения путем доведения до статуса "Отказан" с указанием причины отказа.</w:t>
      </w:r>
    </w:p>
    <w:p w:rsidR="0031590F" w:rsidRDefault="0031590F">
      <w:pPr>
        <w:pStyle w:val="ConsPlusNormal"/>
        <w:spacing w:before="220"/>
        <w:ind w:firstLine="540"/>
        <w:jc w:val="both"/>
      </w:pPr>
      <w:r>
        <w:t>Причина отказа указывается в соответствии со следующими группами причин отказа:</w:t>
      </w:r>
    </w:p>
    <w:p w:rsidR="0031590F" w:rsidRDefault="0031590F">
      <w:pPr>
        <w:pStyle w:val="ConsPlusNormal"/>
        <w:spacing w:before="220"/>
        <w:ind w:firstLine="540"/>
        <w:jc w:val="both"/>
      </w:pPr>
      <w:r>
        <w:t>Причина I - ненадлежащее оформление документа, подтверждающего возникновение денежного обязательства, или его отсутствие;</w:t>
      </w:r>
    </w:p>
    <w:p w:rsidR="0031590F" w:rsidRDefault="0031590F">
      <w:pPr>
        <w:pStyle w:val="ConsPlusNormal"/>
        <w:spacing w:before="220"/>
        <w:ind w:firstLine="540"/>
        <w:jc w:val="both"/>
      </w:pPr>
      <w:r>
        <w:t>Причина II - ненадлежащее оформление ЭД "Денежное обязательство", несоответствие информации о денежном обязательстве, указанной в ЭД "Денежное обязательство", документу, подтверждающему возникновение денежного обязательства;</w:t>
      </w:r>
    </w:p>
    <w:p w:rsidR="0031590F" w:rsidRDefault="0031590F">
      <w:pPr>
        <w:pStyle w:val="ConsPlusNormal"/>
        <w:spacing w:before="220"/>
        <w:ind w:firstLine="540"/>
        <w:jc w:val="both"/>
      </w:pPr>
      <w:r>
        <w:t>Причина III - несоответствие информации о денежном обязательстве, указанной в ЭД "Денежное обязательство", информации по соответствующему бюджетному обязательству.</w:t>
      </w:r>
    </w:p>
    <w:p w:rsidR="0031590F" w:rsidRDefault="0031590F">
      <w:pPr>
        <w:pStyle w:val="ConsPlusNormal"/>
      </w:pPr>
    </w:p>
    <w:p w:rsidR="0031590F" w:rsidRDefault="0031590F">
      <w:pPr>
        <w:pStyle w:val="ConsPlusTitle"/>
        <w:jc w:val="center"/>
        <w:outlineLvl w:val="1"/>
      </w:pPr>
      <w:r>
        <w:t>IV. Предоставление информации о бюджетных обязательствах,</w:t>
      </w:r>
    </w:p>
    <w:p w:rsidR="0031590F" w:rsidRDefault="0031590F">
      <w:pPr>
        <w:pStyle w:val="ConsPlusTitle"/>
        <w:jc w:val="center"/>
      </w:pPr>
      <w:r>
        <w:t>учтенных в комитете финансов</w:t>
      </w:r>
    </w:p>
    <w:p w:rsidR="0031590F" w:rsidRDefault="0031590F">
      <w:pPr>
        <w:pStyle w:val="ConsPlusNormal"/>
        <w:jc w:val="center"/>
      </w:pPr>
    </w:p>
    <w:p w:rsidR="0031590F" w:rsidRDefault="0031590F">
      <w:pPr>
        <w:pStyle w:val="ConsPlusNormal"/>
        <w:ind w:firstLine="540"/>
        <w:jc w:val="both"/>
      </w:pPr>
      <w:r>
        <w:t xml:space="preserve">22. Информация о бюджетных обязательствах, учтенных в комитете финансов, формируется в ИС УБП по форме </w:t>
      </w:r>
      <w:hyperlink w:anchor="P633" w:history="1">
        <w:r>
          <w:rPr>
            <w:color w:val="0000FF"/>
          </w:rPr>
          <w:t>Справки</w:t>
        </w:r>
      </w:hyperlink>
      <w:r>
        <w:t xml:space="preserve"> об исполнении принятых на учет бюджетных обязательств, утвержденной Приложением N 4 к Порядку (далее - Справка об исполнении бюджетных обязательств).</w:t>
      </w:r>
    </w:p>
    <w:p w:rsidR="0031590F" w:rsidRDefault="0031590F">
      <w:pPr>
        <w:pStyle w:val="ConsPlusNormal"/>
        <w:spacing w:before="220"/>
        <w:ind w:firstLine="540"/>
        <w:jc w:val="both"/>
      </w:pPr>
      <w:r>
        <w:t>23. Справка об исполнении бюджетных обязательств без отметки комитета финансов формируется получателем средств бюджета.</w:t>
      </w:r>
    </w:p>
    <w:p w:rsidR="0031590F" w:rsidRDefault="0031590F">
      <w:pPr>
        <w:pStyle w:val="ConsPlusNormal"/>
        <w:spacing w:before="220"/>
        <w:ind w:firstLine="540"/>
        <w:jc w:val="both"/>
      </w:pPr>
      <w:r>
        <w:t>24. Справка об исполнении бюджетных обязательств с отметкой комитета финансов предоставляется комитетом финансов по письменному запросу:</w:t>
      </w:r>
    </w:p>
    <w:p w:rsidR="0031590F" w:rsidRDefault="006D7F50">
      <w:pPr>
        <w:pStyle w:val="ConsPlusNormal"/>
        <w:spacing w:before="220"/>
        <w:ind w:firstLine="540"/>
        <w:jc w:val="both"/>
      </w:pPr>
      <w:r>
        <w:t>главных распорядителей средств бюджета</w:t>
      </w:r>
      <w:r w:rsidR="0031590F">
        <w:t xml:space="preserve"> - в части бюджетных обязательств подведомственных им получателей средств бюджета;</w:t>
      </w:r>
    </w:p>
    <w:p w:rsidR="0031590F" w:rsidRDefault="0031590F">
      <w:pPr>
        <w:pStyle w:val="ConsPlusNormal"/>
        <w:spacing w:before="220"/>
        <w:ind w:firstLine="540"/>
        <w:jc w:val="both"/>
      </w:pPr>
      <w:r>
        <w:t xml:space="preserve">получателей средств бюджета - в части бюджетных обязательств соответствующего </w:t>
      </w:r>
      <w:r>
        <w:lastRenderedPageBreak/>
        <w:t>получателя средств бюджета.</w:t>
      </w:r>
    </w:p>
    <w:p w:rsidR="0031590F" w:rsidRDefault="0031590F">
      <w:pPr>
        <w:pStyle w:val="ConsPlusNormal"/>
        <w:spacing w:before="220"/>
        <w:ind w:firstLine="540"/>
        <w:jc w:val="both"/>
      </w:pPr>
      <w:r>
        <w:t>25. Справка об исполнении бюджетных обязательств формируется по состоянию на указанную дату нарастающим итогом с 1 января текущего финансового года.</w:t>
      </w:r>
    </w:p>
    <w:p w:rsidR="0031590F" w:rsidRDefault="0031590F">
      <w:pPr>
        <w:pStyle w:val="ConsPlusNormal"/>
        <w:spacing w:before="220"/>
        <w:ind w:firstLine="540"/>
        <w:jc w:val="both"/>
      </w:pPr>
      <w:r>
        <w:t xml:space="preserve">В заголовочной части Справки об исполнении бюджетных обязательств указываются наименование финансового органа - "комитет финансов </w:t>
      </w:r>
      <w:proofErr w:type="spellStart"/>
      <w:r w:rsidR="006D7F50">
        <w:t>Лужского</w:t>
      </w:r>
      <w:proofErr w:type="spellEnd"/>
      <w:r w:rsidR="006D7F50">
        <w:t xml:space="preserve"> муниципального района </w:t>
      </w:r>
      <w:r>
        <w:t>Ленинградской области", наименование получателя средств бюджета, по которому формируется информация, и дата, по состоянию на которую формируется информация.</w:t>
      </w:r>
    </w:p>
    <w:p w:rsidR="0031590F" w:rsidRDefault="0031590F">
      <w:pPr>
        <w:pStyle w:val="ConsPlusNormal"/>
        <w:spacing w:before="220"/>
        <w:ind w:firstLine="540"/>
        <w:jc w:val="both"/>
      </w:pPr>
      <w:r>
        <w:t>В табличной части Справки об исполнении бюджетных обязательств указываются:</w:t>
      </w:r>
    </w:p>
    <w:p w:rsidR="0031590F" w:rsidRDefault="0031590F">
      <w:pPr>
        <w:pStyle w:val="ConsPlusNormal"/>
        <w:spacing w:before="220"/>
        <w:ind w:firstLine="540"/>
        <w:jc w:val="both"/>
      </w:pPr>
      <w:r>
        <w:t xml:space="preserve">в </w:t>
      </w:r>
      <w:hyperlink w:anchor="P640" w:history="1">
        <w:r>
          <w:rPr>
            <w:color w:val="0000FF"/>
          </w:rPr>
          <w:t>графе 1</w:t>
        </w:r>
      </w:hyperlink>
      <w:r>
        <w:t xml:space="preserve"> - составная часть кода бюджетной классификации расходов бюджета, по которому поставлены на учет бюджетные обязательства;</w:t>
      </w:r>
    </w:p>
    <w:p w:rsidR="0031590F" w:rsidRDefault="0031590F">
      <w:pPr>
        <w:pStyle w:val="ConsPlusNormal"/>
        <w:spacing w:before="220"/>
        <w:ind w:firstLine="540"/>
        <w:jc w:val="both"/>
      </w:pPr>
      <w:r>
        <w:t xml:space="preserve">в </w:t>
      </w:r>
      <w:hyperlink w:anchor="P641" w:history="1">
        <w:r>
          <w:rPr>
            <w:color w:val="0000FF"/>
          </w:rPr>
          <w:t>графе 2</w:t>
        </w:r>
      </w:hyperlink>
      <w:r>
        <w:t xml:space="preserve"> - сумма доведенных до получателя средств бюджета лимитов бюджетных обязательств на текущий финансовый год;</w:t>
      </w:r>
    </w:p>
    <w:p w:rsidR="0031590F" w:rsidRDefault="0031590F">
      <w:pPr>
        <w:pStyle w:val="ConsPlusNormal"/>
        <w:spacing w:before="220"/>
        <w:ind w:firstLine="540"/>
        <w:jc w:val="both"/>
      </w:pPr>
      <w:r>
        <w:t xml:space="preserve">в </w:t>
      </w:r>
      <w:hyperlink w:anchor="P642" w:history="1">
        <w:r>
          <w:rPr>
            <w:color w:val="0000FF"/>
          </w:rPr>
          <w:t>графе 3</w:t>
        </w:r>
      </w:hyperlink>
      <w:r>
        <w:t xml:space="preserve"> - сумма поставленных на учет бюджетных обязательств на текущий финансовый год;</w:t>
      </w:r>
    </w:p>
    <w:p w:rsidR="0031590F" w:rsidRDefault="0031590F">
      <w:pPr>
        <w:pStyle w:val="ConsPlusNormal"/>
        <w:spacing w:before="220"/>
        <w:ind w:firstLine="540"/>
        <w:jc w:val="both"/>
      </w:pPr>
      <w:r>
        <w:t xml:space="preserve">в </w:t>
      </w:r>
      <w:hyperlink w:anchor="P643" w:history="1">
        <w:r>
          <w:rPr>
            <w:color w:val="0000FF"/>
          </w:rPr>
          <w:t>графе 4</w:t>
        </w:r>
      </w:hyperlink>
      <w:r>
        <w:t xml:space="preserve"> - сумма исполненных бюджетных обязательств в текущем финансовом году в рамках ЭД "Бюджетное обязательство";</w:t>
      </w:r>
    </w:p>
    <w:p w:rsidR="0031590F" w:rsidRDefault="0031590F">
      <w:pPr>
        <w:pStyle w:val="ConsPlusNormal"/>
        <w:spacing w:before="220"/>
        <w:ind w:firstLine="540"/>
        <w:jc w:val="both"/>
      </w:pPr>
      <w:r>
        <w:t xml:space="preserve">в </w:t>
      </w:r>
      <w:hyperlink w:anchor="P644" w:history="1">
        <w:r>
          <w:rPr>
            <w:color w:val="0000FF"/>
          </w:rPr>
          <w:t>графе 5</w:t>
        </w:r>
      </w:hyperlink>
      <w:r>
        <w:t xml:space="preserve"> - сумма неисполненных бюджетных обязательств в текущем финансовом году (разность показателей </w:t>
      </w:r>
      <w:hyperlink w:anchor="P642" w:history="1">
        <w:r>
          <w:rPr>
            <w:color w:val="0000FF"/>
          </w:rPr>
          <w:t>граф 3</w:t>
        </w:r>
      </w:hyperlink>
      <w:r>
        <w:t xml:space="preserve"> и </w:t>
      </w:r>
      <w:hyperlink w:anchor="P643" w:history="1">
        <w:r>
          <w:rPr>
            <w:color w:val="0000FF"/>
          </w:rPr>
          <w:t>4</w:t>
        </w:r>
      </w:hyperlink>
      <w:r>
        <w:t>);</w:t>
      </w:r>
    </w:p>
    <w:p w:rsidR="0031590F" w:rsidRDefault="0031590F">
      <w:pPr>
        <w:pStyle w:val="ConsPlusNormal"/>
        <w:spacing w:before="220"/>
        <w:ind w:firstLine="540"/>
        <w:jc w:val="both"/>
      </w:pPr>
      <w:r>
        <w:t xml:space="preserve">в </w:t>
      </w:r>
      <w:hyperlink w:anchor="P645" w:history="1">
        <w:r>
          <w:rPr>
            <w:color w:val="0000FF"/>
          </w:rPr>
          <w:t>графе 6</w:t>
        </w:r>
      </w:hyperlink>
      <w:r>
        <w:t xml:space="preserve"> - сумма исполненных бюджетных обязательств в текущем финансовом году вне рамок ЭД "Бюджетное обязательство";</w:t>
      </w:r>
    </w:p>
    <w:p w:rsidR="0031590F" w:rsidRDefault="0031590F">
      <w:pPr>
        <w:pStyle w:val="ConsPlusNormal"/>
        <w:spacing w:before="220"/>
        <w:ind w:firstLine="540"/>
        <w:jc w:val="both"/>
      </w:pPr>
      <w:r>
        <w:t xml:space="preserve">в </w:t>
      </w:r>
      <w:hyperlink w:anchor="P646" w:history="1">
        <w:r>
          <w:rPr>
            <w:color w:val="0000FF"/>
          </w:rPr>
          <w:t>графе 7</w:t>
        </w:r>
      </w:hyperlink>
      <w:r>
        <w:t xml:space="preserve"> - сумма неиспользованных лимитов бюджетных обязательств на текущий финансовый год (разность </w:t>
      </w:r>
      <w:hyperlink w:anchor="P641" w:history="1">
        <w:r>
          <w:rPr>
            <w:color w:val="0000FF"/>
          </w:rPr>
          <w:t>графы 2</w:t>
        </w:r>
      </w:hyperlink>
      <w:r>
        <w:t xml:space="preserve"> и суммы </w:t>
      </w:r>
      <w:hyperlink w:anchor="P642" w:history="1">
        <w:r>
          <w:rPr>
            <w:color w:val="0000FF"/>
          </w:rPr>
          <w:t>граф 3</w:t>
        </w:r>
      </w:hyperlink>
      <w:r>
        <w:t xml:space="preserve"> и </w:t>
      </w:r>
      <w:hyperlink w:anchor="P645" w:history="1">
        <w:r>
          <w:rPr>
            <w:color w:val="0000FF"/>
          </w:rPr>
          <w:t>6</w:t>
        </w:r>
      </w:hyperlink>
      <w:r>
        <w:t>).</w:t>
      </w:r>
    </w:p>
    <w:p w:rsidR="0031590F" w:rsidRDefault="0031590F">
      <w:pPr>
        <w:pStyle w:val="ConsPlusNormal"/>
      </w:pPr>
    </w:p>
    <w:p w:rsidR="0031590F" w:rsidRDefault="0031590F">
      <w:pPr>
        <w:pStyle w:val="ConsPlusTitle"/>
        <w:jc w:val="center"/>
        <w:outlineLvl w:val="1"/>
      </w:pPr>
      <w:r>
        <w:t>V. Заключительные положения</w:t>
      </w:r>
    </w:p>
    <w:p w:rsidR="0031590F" w:rsidRDefault="0031590F">
      <w:pPr>
        <w:pStyle w:val="ConsPlusNormal"/>
      </w:pPr>
    </w:p>
    <w:p w:rsidR="0031590F" w:rsidRDefault="0031590F">
      <w:pPr>
        <w:pStyle w:val="ConsPlusNormal"/>
        <w:ind w:firstLine="540"/>
        <w:jc w:val="both"/>
      </w:pPr>
      <w:r>
        <w:t>26. В целях учета исполнения бюджетных и денежных обязательств получатель средств бюджета в соответствии с Порядком санкционирования оплаты денежных обязательств получателей средств бюджет</w:t>
      </w:r>
      <w:r w:rsidR="006D7F50">
        <w:t xml:space="preserve">ов муниципальных образований </w:t>
      </w:r>
      <w:proofErr w:type="spellStart"/>
      <w:r w:rsidR="006D7F50">
        <w:t>Лужского</w:t>
      </w:r>
      <w:proofErr w:type="spellEnd"/>
      <w:r w:rsidR="006D7F50">
        <w:t xml:space="preserve"> района</w:t>
      </w:r>
      <w:r>
        <w:t xml:space="preserve"> Ленинградской области указывает в ЭД "Заявка на оплату расходов" реквизиты ЭД "Бюджетное обязательство" и ЭД "Денежное обязательство" (номер и дата) (за исключением ЭД "Денежное обязательство", сформированного в случае, предусмотренном </w:t>
      </w:r>
      <w:hyperlink w:anchor="P107" w:history="1">
        <w:r>
          <w:rPr>
            <w:color w:val="0000FF"/>
          </w:rPr>
          <w:t>вторым абзацем пункта 16</w:t>
        </w:r>
      </w:hyperlink>
      <w:r>
        <w:t xml:space="preserve"> Порядка).</w:t>
      </w:r>
    </w:p>
    <w:p w:rsidR="0031590F" w:rsidRDefault="0031590F">
      <w:pPr>
        <w:pStyle w:val="ConsPlusNormal"/>
        <w:spacing w:before="220"/>
        <w:ind w:firstLine="540"/>
        <w:jc w:val="both"/>
      </w:pPr>
      <w:r>
        <w:t>27. Не исполненный на конец текущего финансового года остаток бюджетного (денежного) обязательства подлежит переучету в очередном финансовом году в соответствии с ЭД "Бюджетное обязательство" (ЭД "Денежное обязательство"), представленным получателем средств бюджета.</w:t>
      </w:r>
    </w:p>
    <w:p w:rsidR="0031590F" w:rsidRDefault="0031590F">
      <w:pPr>
        <w:pStyle w:val="ConsPlusNormal"/>
        <w:spacing w:before="220"/>
        <w:ind w:firstLine="540"/>
        <w:jc w:val="both"/>
      </w:pPr>
      <w:r>
        <w:t>28. В случае ликвидации, реорганизации получателя средств бюджета неисполненное бюджетное (денежное) обязательство подлежат переучету в соответствии с ЭД "Бюджетное обязательство" (ЭД "Денежное обязательство"), представленным получателем средств бюджета - правопреемником.</w:t>
      </w:r>
    </w:p>
    <w:p w:rsidR="0031590F" w:rsidRDefault="0031590F">
      <w:pPr>
        <w:pStyle w:val="ConsPlusNormal"/>
        <w:ind w:firstLine="540"/>
        <w:jc w:val="both"/>
      </w:pPr>
    </w:p>
    <w:p w:rsidR="0031590F" w:rsidRDefault="0031590F">
      <w:pPr>
        <w:pStyle w:val="ConsPlusNormal"/>
        <w:ind w:firstLine="540"/>
        <w:jc w:val="both"/>
      </w:pPr>
    </w:p>
    <w:p w:rsidR="0031590F" w:rsidRDefault="0031590F">
      <w:pPr>
        <w:pStyle w:val="ConsPlusNormal"/>
        <w:ind w:firstLine="540"/>
        <w:jc w:val="both"/>
      </w:pPr>
    </w:p>
    <w:p w:rsidR="0031590F" w:rsidRDefault="0031590F">
      <w:pPr>
        <w:pStyle w:val="ConsPlusNormal"/>
        <w:ind w:firstLine="540"/>
        <w:jc w:val="both"/>
      </w:pPr>
    </w:p>
    <w:p w:rsidR="0031590F" w:rsidRDefault="0031590F">
      <w:pPr>
        <w:pStyle w:val="ConsPlusNormal"/>
        <w:ind w:firstLine="540"/>
        <w:jc w:val="both"/>
      </w:pPr>
    </w:p>
    <w:p w:rsidR="006611F1" w:rsidRDefault="006611F1">
      <w:pPr>
        <w:pStyle w:val="ConsPlusNormal"/>
        <w:ind w:firstLine="540"/>
        <w:jc w:val="both"/>
      </w:pPr>
    </w:p>
    <w:p w:rsidR="006611F1" w:rsidRDefault="006611F1">
      <w:pPr>
        <w:pStyle w:val="ConsPlusNormal"/>
        <w:ind w:firstLine="540"/>
        <w:jc w:val="both"/>
      </w:pPr>
    </w:p>
    <w:p w:rsidR="006611F1" w:rsidRDefault="006611F1">
      <w:pPr>
        <w:pStyle w:val="ConsPlusNormal"/>
        <w:ind w:firstLine="540"/>
        <w:jc w:val="both"/>
      </w:pPr>
    </w:p>
    <w:p w:rsidR="006611F1" w:rsidRDefault="006611F1">
      <w:pPr>
        <w:pStyle w:val="ConsPlusNormal"/>
        <w:ind w:firstLine="540"/>
        <w:jc w:val="both"/>
      </w:pPr>
    </w:p>
    <w:p w:rsidR="0031590F" w:rsidRDefault="0031590F">
      <w:pPr>
        <w:pStyle w:val="ConsPlusNormal"/>
        <w:jc w:val="right"/>
        <w:outlineLvl w:val="1"/>
      </w:pPr>
      <w:r>
        <w:t>Приложение N 1</w:t>
      </w:r>
    </w:p>
    <w:p w:rsidR="0031590F" w:rsidRDefault="0031590F">
      <w:pPr>
        <w:pStyle w:val="ConsPlusNormal"/>
        <w:jc w:val="right"/>
      </w:pPr>
      <w:r>
        <w:t>к Порядку учета бюджетных</w:t>
      </w:r>
    </w:p>
    <w:p w:rsidR="0031590F" w:rsidRDefault="0031590F">
      <w:pPr>
        <w:pStyle w:val="ConsPlusNormal"/>
        <w:jc w:val="right"/>
      </w:pPr>
      <w:r>
        <w:t>и денежных обязательств получателей</w:t>
      </w:r>
    </w:p>
    <w:p w:rsidR="0031590F" w:rsidRDefault="0031590F">
      <w:pPr>
        <w:pStyle w:val="ConsPlusNormal"/>
        <w:jc w:val="right"/>
      </w:pPr>
      <w:r>
        <w:t>средств бюджет</w:t>
      </w:r>
      <w:r w:rsidR="00800BD2">
        <w:t>ов муниципальных образований</w:t>
      </w:r>
    </w:p>
    <w:p w:rsidR="0031590F" w:rsidRDefault="00800BD2">
      <w:pPr>
        <w:pStyle w:val="ConsPlusNormal"/>
        <w:jc w:val="right"/>
      </w:pPr>
      <w:proofErr w:type="spellStart"/>
      <w:r>
        <w:t>Лужского</w:t>
      </w:r>
      <w:proofErr w:type="spellEnd"/>
      <w:r>
        <w:t xml:space="preserve"> района </w:t>
      </w:r>
      <w:r w:rsidR="0031590F">
        <w:t>Ленинградской области,</w:t>
      </w:r>
    </w:p>
    <w:p w:rsidR="0031590F" w:rsidRDefault="0031590F">
      <w:pPr>
        <w:pStyle w:val="ConsPlusNormal"/>
        <w:jc w:val="right"/>
      </w:pPr>
      <w:r>
        <w:t>утвержденному приказом комитета</w:t>
      </w:r>
    </w:p>
    <w:p w:rsidR="00800BD2" w:rsidRDefault="0031590F">
      <w:pPr>
        <w:pStyle w:val="ConsPlusNormal"/>
        <w:jc w:val="right"/>
      </w:pPr>
      <w:r>
        <w:t xml:space="preserve">финансов </w:t>
      </w:r>
      <w:proofErr w:type="spellStart"/>
      <w:r w:rsidR="00800BD2">
        <w:t>Лужского</w:t>
      </w:r>
      <w:proofErr w:type="spellEnd"/>
      <w:r w:rsidR="00800BD2">
        <w:t xml:space="preserve"> муниципального </w:t>
      </w:r>
    </w:p>
    <w:p w:rsidR="0031590F" w:rsidRDefault="00800BD2">
      <w:pPr>
        <w:pStyle w:val="ConsPlusNormal"/>
        <w:jc w:val="right"/>
      </w:pPr>
      <w:r>
        <w:t xml:space="preserve">района </w:t>
      </w:r>
      <w:r w:rsidR="0031590F">
        <w:t>Ленинградской области</w:t>
      </w:r>
    </w:p>
    <w:p w:rsidR="0031590F" w:rsidRDefault="0031590F">
      <w:pPr>
        <w:pStyle w:val="ConsPlusNormal"/>
        <w:jc w:val="right"/>
      </w:pPr>
      <w:r>
        <w:t>от 2</w:t>
      </w:r>
      <w:r w:rsidR="00AD0D5E">
        <w:t>9</w:t>
      </w:r>
      <w:r>
        <w:t>.12.20</w:t>
      </w:r>
      <w:r w:rsidR="00800BD2">
        <w:t>21</w:t>
      </w:r>
      <w:r>
        <w:t xml:space="preserve"> N </w:t>
      </w:r>
      <w:r w:rsidR="00C43227">
        <w:t>59</w:t>
      </w:r>
    </w:p>
    <w:p w:rsidR="0031590F" w:rsidRDefault="0031590F">
      <w:pPr>
        <w:pStyle w:val="ConsPlusNormal"/>
      </w:pPr>
    </w:p>
    <w:p w:rsidR="0031590F" w:rsidRDefault="0031590F">
      <w:pPr>
        <w:pStyle w:val="ConsPlusTitle"/>
        <w:jc w:val="center"/>
      </w:pPr>
      <w:r>
        <w:t>ПЕРЕЧЕНЬ</w:t>
      </w:r>
    </w:p>
    <w:p w:rsidR="0031590F" w:rsidRDefault="0031590F">
      <w:pPr>
        <w:pStyle w:val="ConsPlusTitle"/>
        <w:jc w:val="center"/>
      </w:pPr>
      <w:r>
        <w:t>ДОКУМЕНТОВ, НА ОСНОВАНИИ КОТОРЫХ ВОЗНИКАЮТ БЮДЖЕТНЫЕ</w:t>
      </w:r>
    </w:p>
    <w:p w:rsidR="0031590F" w:rsidRDefault="0031590F">
      <w:pPr>
        <w:pStyle w:val="ConsPlusTitle"/>
        <w:jc w:val="center"/>
      </w:pPr>
      <w:r>
        <w:t>ОБЯЗАТЕЛЬСТВА ПОЛУЧАТЕЛЕЙ СРЕДСТВ БЮДЖЕТА,</w:t>
      </w:r>
    </w:p>
    <w:p w:rsidR="0031590F" w:rsidRDefault="0031590F">
      <w:pPr>
        <w:pStyle w:val="ConsPlusTitle"/>
        <w:jc w:val="center"/>
      </w:pPr>
      <w:r>
        <w:t>И ДОКУМЕНТОВ, ПОДТВЕРЖДАЮЩИХ ВОЗНИКНОВЕНИЕ ДЕНЕЖНЫХ</w:t>
      </w:r>
    </w:p>
    <w:p w:rsidR="0031590F" w:rsidRDefault="0031590F">
      <w:pPr>
        <w:pStyle w:val="ConsPlusTitle"/>
        <w:jc w:val="center"/>
      </w:pPr>
      <w:r>
        <w:t>ОБЯЗАТЕЛЬСТВ ПОЛУЧАТЕЛЕЙ СРЕДСТВ БЮДЖЕТА</w:t>
      </w:r>
    </w:p>
    <w:p w:rsidR="0031590F" w:rsidRDefault="0031590F">
      <w:pPr>
        <w:spacing w:after="1"/>
      </w:pPr>
    </w:p>
    <w:p w:rsidR="0031590F" w:rsidRDefault="003159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4649"/>
      </w:tblGrid>
      <w:tr w:rsidR="0031590F">
        <w:tc>
          <w:tcPr>
            <w:tcW w:w="510" w:type="dxa"/>
          </w:tcPr>
          <w:p w:rsidR="0031590F" w:rsidRDefault="0031590F">
            <w:pPr>
              <w:pStyle w:val="ConsPlusNormal"/>
              <w:jc w:val="center"/>
            </w:pPr>
            <w:r>
              <w:t>N</w:t>
            </w:r>
          </w:p>
        </w:tc>
        <w:tc>
          <w:tcPr>
            <w:tcW w:w="3912" w:type="dxa"/>
          </w:tcPr>
          <w:p w:rsidR="0031590F" w:rsidRDefault="0031590F" w:rsidP="004C4071">
            <w:pPr>
              <w:pStyle w:val="ConsPlusNormal"/>
              <w:jc w:val="center"/>
            </w:pPr>
            <w:bookmarkStart w:id="6" w:name="P181"/>
            <w:bookmarkEnd w:id="6"/>
            <w:r>
              <w:t>Документ, на основании которого возникает бюджетное обязательство получателя средств бюджета</w:t>
            </w:r>
          </w:p>
        </w:tc>
        <w:tc>
          <w:tcPr>
            <w:tcW w:w="4649" w:type="dxa"/>
          </w:tcPr>
          <w:p w:rsidR="0031590F" w:rsidRDefault="0031590F" w:rsidP="004C4071">
            <w:pPr>
              <w:pStyle w:val="ConsPlusNormal"/>
              <w:jc w:val="center"/>
            </w:pPr>
            <w:bookmarkStart w:id="7" w:name="P182"/>
            <w:bookmarkEnd w:id="7"/>
            <w:r>
              <w:t>Документ, подтверждающий возникновение денежного обязательства получателя средств бюджета</w:t>
            </w:r>
          </w:p>
        </w:tc>
      </w:tr>
      <w:tr w:rsidR="0031590F">
        <w:tc>
          <w:tcPr>
            <w:tcW w:w="510" w:type="dxa"/>
          </w:tcPr>
          <w:p w:rsidR="0031590F" w:rsidRDefault="0031590F">
            <w:pPr>
              <w:pStyle w:val="ConsPlusNormal"/>
              <w:jc w:val="center"/>
            </w:pPr>
            <w:r>
              <w:t>1</w:t>
            </w:r>
          </w:p>
        </w:tc>
        <w:tc>
          <w:tcPr>
            <w:tcW w:w="3912" w:type="dxa"/>
          </w:tcPr>
          <w:p w:rsidR="0031590F" w:rsidRDefault="0031590F">
            <w:pPr>
              <w:pStyle w:val="ConsPlusNormal"/>
              <w:jc w:val="center"/>
            </w:pPr>
            <w:r>
              <w:t>2</w:t>
            </w:r>
          </w:p>
        </w:tc>
        <w:tc>
          <w:tcPr>
            <w:tcW w:w="4649" w:type="dxa"/>
          </w:tcPr>
          <w:p w:rsidR="0031590F" w:rsidRDefault="0031590F">
            <w:pPr>
              <w:pStyle w:val="ConsPlusNormal"/>
              <w:jc w:val="center"/>
            </w:pPr>
            <w:r>
              <w:t>3</w:t>
            </w:r>
          </w:p>
        </w:tc>
      </w:tr>
      <w:tr w:rsidR="0031590F">
        <w:tc>
          <w:tcPr>
            <w:tcW w:w="510" w:type="dxa"/>
            <w:vMerge w:val="restart"/>
            <w:tcBorders>
              <w:bottom w:val="nil"/>
            </w:tcBorders>
          </w:tcPr>
          <w:p w:rsidR="0031590F" w:rsidRDefault="0031590F">
            <w:pPr>
              <w:pStyle w:val="ConsPlusNormal"/>
              <w:jc w:val="center"/>
            </w:pPr>
            <w:r>
              <w:t>1.</w:t>
            </w:r>
          </w:p>
        </w:tc>
        <w:tc>
          <w:tcPr>
            <w:tcW w:w="3912" w:type="dxa"/>
            <w:vMerge w:val="restart"/>
            <w:tcBorders>
              <w:bottom w:val="nil"/>
            </w:tcBorders>
          </w:tcPr>
          <w:p w:rsidR="0031590F" w:rsidRDefault="0031590F">
            <w:pPr>
              <w:pStyle w:val="ConsPlusNormal"/>
              <w:jc w:val="both"/>
            </w:pPr>
            <w:bookmarkStart w:id="8" w:name="P187"/>
            <w:bookmarkEnd w:id="8"/>
            <w:r>
              <w:t>Договор на поставку товаров, выполнение работ, оказание услуг, сведения о котором подлежат включению в реестр контрактов,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договор, реестр контрактов)</w:t>
            </w:r>
          </w:p>
        </w:tc>
        <w:tc>
          <w:tcPr>
            <w:tcW w:w="4649" w:type="dxa"/>
          </w:tcPr>
          <w:p w:rsidR="0031590F" w:rsidRDefault="0031590F">
            <w:pPr>
              <w:pStyle w:val="ConsPlusNormal"/>
              <w:jc w:val="both"/>
            </w:pPr>
            <w:r>
              <w:t>Документ, подтверждающий факт поставки товаров, выполнения работ, оказания услуг, содержащий обязательные реквизиты первичного учетного документа в соответствии с законодательством Российской Федерации (далее - документ, подтверждающий факт поставки товаров, выполнения работ, оказания услуг)</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Счет - в случае осуществления авансовых платежей, если выставление счета предусмотрено условиями договора</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Счет-фактура</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Договор - в случае осуществления авансовых платежей в соответствии с условиями договора, внесения арендной платы по договору</w:t>
            </w:r>
          </w:p>
        </w:tc>
      </w:tr>
      <w:tr w:rsidR="0031590F">
        <w:tblPrEx>
          <w:tblBorders>
            <w:insideH w:val="nil"/>
          </w:tblBorders>
        </w:tblPrEx>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Borders>
              <w:bottom w:val="nil"/>
            </w:tcBorders>
          </w:tcPr>
          <w:p w:rsidR="0031590F" w:rsidRDefault="0031590F">
            <w:pPr>
              <w:pStyle w:val="ConsPlusNormal"/>
              <w:jc w:val="both"/>
            </w:pPr>
            <w:r>
              <w:t>Справка-расчет или иной документ, являющийся основанием для оплаты неустойки</w:t>
            </w:r>
          </w:p>
        </w:tc>
      </w:tr>
      <w:tr w:rsidR="0031590F">
        <w:tc>
          <w:tcPr>
            <w:tcW w:w="510" w:type="dxa"/>
            <w:vMerge w:val="restart"/>
            <w:tcBorders>
              <w:bottom w:val="nil"/>
            </w:tcBorders>
          </w:tcPr>
          <w:p w:rsidR="0031590F" w:rsidRDefault="0031590F">
            <w:pPr>
              <w:pStyle w:val="ConsPlusNormal"/>
              <w:jc w:val="center"/>
            </w:pPr>
            <w:r>
              <w:t>2.</w:t>
            </w:r>
          </w:p>
        </w:tc>
        <w:tc>
          <w:tcPr>
            <w:tcW w:w="3912" w:type="dxa"/>
            <w:vMerge w:val="restart"/>
            <w:tcBorders>
              <w:bottom w:val="nil"/>
            </w:tcBorders>
          </w:tcPr>
          <w:p w:rsidR="0031590F" w:rsidRDefault="0031590F">
            <w:pPr>
              <w:pStyle w:val="ConsPlusNormal"/>
              <w:jc w:val="both"/>
            </w:pPr>
            <w:bookmarkStart w:id="9" w:name="P195"/>
            <w:bookmarkEnd w:id="9"/>
            <w:r>
              <w:t>Договор, сведения о котором не подлежат включению в реестр контрактов</w:t>
            </w:r>
          </w:p>
        </w:tc>
        <w:tc>
          <w:tcPr>
            <w:tcW w:w="4649" w:type="dxa"/>
          </w:tcPr>
          <w:p w:rsidR="0031590F" w:rsidRDefault="0031590F">
            <w:pPr>
              <w:pStyle w:val="ConsPlusNormal"/>
              <w:jc w:val="both"/>
            </w:pPr>
            <w:r>
              <w:t>Документ, подтверждающий факт поставки товаров, выполнения работ, оказания услуг</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Счет - в случае осуществления авансовых платежей, если выставление счета предусмотрено условиями договора</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Счет-фактура</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Договор - в случае осуществления авансовых платежей в соответствии с условиями договора, внесения арендной платы по договору</w:t>
            </w:r>
          </w:p>
        </w:tc>
      </w:tr>
      <w:tr w:rsidR="0031590F">
        <w:tblPrEx>
          <w:tblBorders>
            <w:insideH w:val="nil"/>
          </w:tblBorders>
        </w:tblPrEx>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Borders>
              <w:bottom w:val="nil"/>
            </w:tcBorders>
          </w:tcPr>
          <w:p w:rsidR="0031590F" w:rsidRDefault="0031590F">
            <w:pPr>
              <w:pStyle w:val="ConsPlusNormal"/>
              <w:jc w:val="both"/>
            </w:pPr>
            <w:r>
              <w:t>Справка-расчет или иной документ, являющийся основанием для оплаты неустойки</w:t>
            </w:r>
          </w:p>
        </w:tc>
      </w:tr>
      <w:tr w:rsidR="0031590F">
        <w:tc>
          <w:tcPr>
            <w:tcW w:w="510" w:type="dxa"/>
            <w:vMerge w:val="restart"/>
            <w:tcBorders>
              <w:bottom w:val="nil"/>
            </w:tcBorders>
          </w:tcPr>
          <w:p w:rsidR="0031590F" w:rsidRDefault="0031590F">
            <w:pPr>
              <w:pStyle w:val="ConsPlusNormal"/>
              <w:jc w:val="center"/>
            </w:pPr>
            <w:r>
              <w:t>3.</w:t>
            </w:r>
          </w:p>
        </w:tc>
        <w:tc>
          <w:tcPr>
            <w:tcW w:w="3912" w:type="dxa"/>
            <w:vMerge w:val="restart"/>
            <w:tcBorders>
              <w:bottom w:val="nil"/>
            </w:tcBorders>
          </w:tcPr>
          <w:p w:rsidR="0031590F" w:rsidRDefault="0031590F">
            <w:pPr>
              <w:pStyle w:val="ConsPlusNormal"/>
              <w:jc w:val="both"/>
            </w:pPr>
            <w:bookmarkStart w:id="10" w:name="P203"/>
            <w:bookmarkEnd w:id="10"/>
            <w:r>
              <w:t>Счет (оферта) на поставку товаров, выполнение работ, оказание услуг</w:t>
            </w:r>
          </w:p>
        </w:tc>
        <w:tc>
          <w:tcPr>
            <w:tcW w:w="4649" w:type="dxa"/>
          </w:tcPr>
          <w:p w:rsidR="0031590F" w:rsidRDefault="0031590F">
            <w:pPr>
              <w:pStyle w:val="ConsPlusNormal"/>
              <w:jc w:val="both"/>
            </w:pPr>
            <w:r>
              <w:t>Документ, подтверждающий факт поставки товаров, выполнения работ, оказания услуг</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Счет - в случае осуществления авансовых платежей</w:t>
            </w:r>
          </w:p>
        </w:tc>
      </w:tr>
      <w:tr w:rsidR="0031590F">
        <w:tblPrEx>
          <w:tblBorders>
            <w:insideH w:val="nil"/>
          </w:tblBorders>
        </w:tblPrEx>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Borders>
              <w:bottom w:val="nil"/>
            </w:tcBorders>
          </w:tcPr>
          <w:p w:rsidR="0031590F" w:rsidRDefault="0031590F">
            <w:pPr>
              <w:pStyle w:val="ConsPlusNormal"/>
              <w:jc w:val="both"/>
            </w:pPr>
            <w:r>
              <w:t>Счет-фактура</w:t>
            </w:r>
          </w:p>
        </w:tc>
      </w:tr>
      <w:tr w:rsidR="0031590F">
        <w:tc>
          <w:tcPr>
            <w:tcW w:w="510" w:type="dxa"/>
          </w:tcPr>
          <w:p w:rsidR="0031590F" w:rsidRDefault="00842CC3">
            <w:pPr>
              <w:pStyle w:val="ConsPlusNormal"/>
              <w:jc w:val="center"/>
            </w:pPr>
            <w:r>
              <w:t>4</w:t>
            </w:r>
            <w:r w:rsidR="0031590F">
              <w:t>.</w:t>
            </w:r>
          </w:p>
        </w:tc>
        <w:tc>
          <w:tcPr>
            <w:tcW w:w="3912" w:type="dxa"/>
          </w:tcPr>
          <w:p w:rsidR="0031590F" w:rsidRDefault="00BA24C9" w:rsidP="00842CC3">
            <w:pPr>
              <w:pStyle w:val="ConsPlusNormal"/>
              <w:jc w:val="both"/>
            </w:pPr>
            <w:bookmarkStart w:id="11" w:name="P212"/>
            <w:bookmarkEnd w:id="11"/>
            <w:r>
              <w:t>Договор (</w:t>
            </w:r>
            <w:r w:rsidR="0031590F">
              <w:t>Соглашение</w:t>
            </w:r>
            <w:r>
              <w:t>)</w:t>
            </w:r>
            <w:r w:rsidR="0031590F">
              <w:t xml:space="preserve"> о предоставлении межбю</w:t>
            </w:r>
            <w:r w:rsidR="00842CC3">
              <w:t>джетного трансферта из бюджета</w:t>
            </w:r>
          </w:p>
        </w:tc>
        <w:tc>
          <w:tcPr>
            <w:tcW w:w="4649" w:type="dxa"/>
          </w:tcPr>
          <w:p w:rsidR="0031590F" w:rsidRDefault="0031590F" w:rsidP="005B458B">
            <w:pPr>
              <w:pStyle w:val="ConsPlusNormal"/>
              <w:jc w:val="both"/>
            </w:pPr>
            <w:r>
              <w:t>График перечисления межбюджетного трансферта, предусмотренный соглашением о предоставлении межбюджетного трансферта (иной документ, подтверждающий возникновение денежного обязательства, предусмотренный соглашением о предоставлении межбюджетного трансферта из бюджета)</w:t>
            </w:r>
          </w:p>
        </w:tc>
      </w:tr>
      <w:tr w:rsidR="0031590F">
        <w:tc>
          <w:tcPr>
            <w:tcW w:w="510" w:type="dxa"/>
          </w:tcPr>
          <w:p w:rsidR="0031590F" w:rsidRDefault="00842CC3">
            <w:pPr>
              <w:pStyle w:val="ConsPlusNormal"/>
              <w:jc w:val="center"/>
            </w:pPr>
            <w:r>
              <w:t>5</w:t>
            </w:r>
            <w:r w:rsidR="0031590F">
              <w:t>.</w:t>
            </w:r>
          </w:p>
        </w:tc>
        <w:tc>
          <w:tcPr>
            <w:tcW w:w="3912" w:type="dxa"/>
          </w:tcPr>
          <w:p w:rsidR="0031590F" w:rsidRDefault="0031590F" w:rsidP="00AC0AEB">
            <w:pPr>
              <w:pStyle w:val="ConsPlusNormal"/>
              <w:jc w:val="both"/>
            </w:pPr>
            <w:r>
              <w:t xml:space="preserve">Соглашение о предоставлении субсидии </w:t>
            </w:r>
            <w:r w:rsidR="00AC0AEB">
              <w:t xml:space="preserve">муниципальному </w:t>
            </w:r>
            <w:r>
              <w:t>бюджетному или автономному учреждению</w:t>
            </w:r>
          </w:p>
        </w:tc>
        <w:tc>
          <w:tcPr>
            <w:tcW w:w="4649" w:type="dxa"/>
          </w:tcPr>
          <w:p w:rsidR="0031590F" w:rsidRDefault="0031590F" w:rsidP="00AC0AEB">
            <w:pPr>
              <w:pStyle w:val="ConsPlusNormal"/>
              <w:jc w:val="both"/>
            </w:pPr>
            <w:r>
              <w:t xml:space="preserve">График перечисления субсидии, предусмотренный соглашением о предоставлении субсидии </w:t>
            </w:r>
            <w:r w:rsidR="00AC0AEB">
              <w:t>муниципальному</w:t>
            </w:r>
            <w:r>
              <w:t xml:space="preserve"> бюджетному или автономному учреждению</w:t>
            </w:r>
          </w:p>
        </w:tc>
      </w:tr>
      <w:tr w:rsidR="0031590F">
        <w:tc>
          <w:tcPr>
            <w:tcW w:w="510" w:type="dxa"/>
            <w:vMerge w:val="restart"/>
          </w:tcPr>
          <w:p w:rsidR="0031590F" w:rsidRDefault="00842CC3">
            <w:pPr>
              <w:pStyle w:val="ConsPlusNormal"/>
              <w:jc w:val="center"/>
            </w:pPr>
            <w:r>
              <w:t>6</w:t>
            </w:r>
            <w:r w:rsidR="0031590F">
              <w:t>.</w:t>
            </w:r>
          </w:p>
        </w:tc>
        <w:tc>
          <w:tcPr>
            <w:tcW w:w="3912" w:type="dxa"/>
            <w:vMerge w:val="restart"/>
          </w:tcPr>
          <w:p w:rsidR="0031590F" w:rsidRDefault="0031590F" w:rsidP="00AC0AEB">
            <w:pPr>
              <w:pStyle w:val="ConsPlusNormal"/>
              <w:jc w:val="both"/>
            </w:pPr>
            <w:bookmarkStart w:id="12" w:name="P218"/>
            <w:bookmarkEnd w:id="12"/>
            <w:r>
              <w:t xml:space="preserve">Соглашение о предоставлении субсидии юридическому лицу (за исключением субсидии </w:t>
            </w:r>
            <w:r w:rsidR="00AC0AEB" w:rsidRPr="00AC0AEB">
              <w:t xml:space="preserve">муниципальному </w:t>
            </w:r>
            <w:r>
              <w:t>бюджетному или автономному учреждению), индивидуальному предпринимателю, физическому лицу - производителю товаров, работ, услуг, некоммерческой организац</w:t>
            </w:r>
            <w:r w:rsidR="00842CC3">
              <w:t>ии, не являющейся муниципальным</w:t>
            </w:r>
            <w:r>
              <w:t xml:space="preserve"> учреждением,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соглашение о предоставлении субсидии и бюджетных инвестиций юридическому лицу)</w:t>
            </w:r>
          </w:p>
        </w:tc>
        <w:tc>
          <w:tcPr>
            <w:tcW w:w="4649" w:type="dxa"/>
          </w:tcPr>
          <w:p w:rsidR="0031590F" w:rsidRDefault="0031590F">
            <w:pPr>
              <w:pStyle w:val="ConsPlusNormal"/>
              <w:jc w:val="both"/>
            </w:pPr>
            <w:r>
              <w:t>Документ, подтверждающий факт поставки товаров, выполнения работ, оказания услуг</w:t>
            </w:r>
          </w:p>
        </w:tc>
      </w:tr>
      <w:tr w:rsidR="0031590F">
        <w:tc>
          <w:tcPr>
            <w:tcW w:w="510" w:type="dxa"/>
            <w:vMerge/>
          </w:tcPr>
          <w:p w:rsidR="0031590F" w:rsidRDefault="0031590F">
            <w:pPr>
              <w:spacing w:after="1" w:line="0" w:lineRule="atLeast"/>
            </w:pPr>
          </w:p>
        </w:tc>
        <w:tc>
          <w:tcPr>
            <w:tcW w:w="3912" w:type="dxa"/>
            <w:vMerge/>
          </w:tcPr>
          <w:p w:rsidR="0031590F" w:rsidRDefault="0031590F">
            <w:pPr>
              <w:spacing w:after="1" w:line="0" w:lineRule="atLeast"/>
            </w:pPr>
          </w:p>
        </w:tc>
        <w:tc>
          <w:tcPr>
            <w:tcW w:w="4649" w:type="dxa"/>
          </w:tcPr>
          <w:p w:rsidR="0031590F" w:rsidRDefault="0031590F">
            <w:pPr>
              <w:pStyle w:val="ConsPlusNormal"/>
              <w:jc w:val="both"/>
            </w:pPr>
            <w:r>
              <w:t>Реестр получателей субсидий</w:t>
            </w:r>
          </w:p>
        </w:tc>
      </w:tr>
      <w:tr w:rsidR="0031590F">
        <w:tc>
          <w:tcPr>
            <w:tcW w:w="510" w:type="dxa"/>
            <w:vMerge/>
          </w:tcPr>
          <w:p w:rsidR="0031590F" w:rsidRDefault="0031590F">
            <w:pPr>
              <w:spacing w:after="1" w:line="0" w:lineRule="atLeast"/>
            </w:pPr>
          </w:p>
        </w:tc>
        <w:tc>
          <w:tcPr>
            <w:tcW w:w="3912" w:type="dxa"/>
            <w:vMerge/>
          </w:tcPr>
          <w:p w:rsidR="0031590F" w:rsidRDefault="0031590F">
            <w:pPr>
              <w:spacing w:after="1" w:line="0" w:lineRule="atLeast"/>
            </w:pPr>
          </w:p>
        </w:tc>
        <w:tc>
          <w:tcPr>
            <w:tcW w:w="4649" w:type="dxa"/>
          </w:tcPr>
          <w:p w:rsidR="0031590F" w:rsidRDefault="0031590F" w:rsidP="0039751A">
            <w:pPr>
              <w:pStyle w:val="ConsPlusNormal"/>
              <w:jc w:val="both"/>
            </w:pPr>
            <w:r>
              <w:t>Правовой акт получателя средств бюджета</w:t>
            </w:r>
          </w:p>
        </w:tc>
      </w:tr>
      <w:tr w:rsidR="0031590F">
        <w:tc>
          <w:tcPr>
            <w:tcW w:w="510" w:type="dxa"/>
            <w:vMerge/>
          </w:tcPr>
          <w:p w:rsidR="0031590F" w:rsidRDefault="0031590F">
            <w:pPr>
              <w:spacing w:after="1" w:line="0" w:lineRule="atLeast"/>
            </w:pPr>
          </w:p>
        </w:tc>
        <w:tc>
          <w:tcPr>
            <w:tcW w:w="3912" w:type="dxa"/>
            <w:vMerge/>
          </w:tcPr>
          <w:p w:rsidR="0031590F" w:rsidRDefault="0031590F">
            <w:pPr>
              <w:spacing w:after="1" w:line="0" w:lineRule="atLeast"/>
            </w:pPr>
          </w:p>
        </w:tc>
        <w:tc>
          <w:tcPr>
            <w:tcW w:w="4649" w:type="dxa"/>
          </w:tcPr>
          <w:p w:rsidR="0031590F" w:rsidRDefault="0031590F">
            <w:pPr>
              <w:pStyle w:val="ConsPlusNormal"/>
              <w:jc w:val="both"/>
            </w:pPr>
          </w:p>
        </w:tc>
      </w:tr>
      <w:tr w:rsidR="0031590F">
        <w:tc>
          <w:tcPr>
            <w:tcW w:w="510" w:type="dxa"/>
          </w:tcPr>
          <w:p w:rsidR="0031590F" w:rsidRDefault="007C5F69">
            <w:pPr>
              <w:pStyle w:val="ConsPlusNormal"/>
              <w:jc w:val="center"/>
            </w:pPr>
            <w:r>
              <w:t>7</w:t>
            </w:r>
            <w:r w:rsidR="0031590F">
              <w:t>.</w:t>
            </w:r>
          </w:p>
        </w:tc>
        <w:tc>
          <w:tcPr>
            <w:tcW w:w="3912" w:type="dxa"/>
          </w:tcPr>
          <w:p w:rsidR="0031590F" w:rsidRDefault="0031590F">
            <w:pPr>
              <w:pStyle w:val="ConsPlusNormal"/>
              <w:jc w:val="both"/>
            </w:pPr>
            <w:bookmarkStart w:id="13" w:name="P227"/>
            <w:bookmarkEnd w:id="13"/>
            <w:r>
              <w:t>Исполнительный документ (исполнительный лист, судебный приказ) с уведомлением о поступлении исполнительного документа (и документом, определяющим сумму бюджетного обязательства, при солидарной ответственности)</w:t>
            </w:r>
          </w:p>
        </w:tc>
        <w:tc>
          <w:tcPr>
            <w:tcW w:w="4649" w:type="dxa"/>
          </w:tcPr>
          <w:p w:rsidR="0031590F" w:rsidRDefault="0031590F">
            <w:pPr>
              <w:pStyle w:val="ConsPlusNormal"/>
              <w:jc w:val="both"/>
            </w:pPr>
            <w:r>
              <w:t>Исполнительный документ (исполнительный лист, судебный приказ)</w:t>
            </w:r>
          </w:p>
        </w:tc>
      </w:tr>
      <w:tr w:rsidR="0031590F">
        <w:tc>
          <w:tcPr>
            <w:tcW w:w="510" w:type="dxa"/>
          </w:tcPr>
          <w:p w:rsidR="0031590F" w:rsidRDefault="007C5F69">
            <w:pPr>
              <w:pStyle w:val="ConsPlusNormal"/>
              <w:jc w:val="center"/>
            </w:pPr>
            <w:r>
              <w:lastRenderedPageBreak/>
              <w:t>8</w:t>
            </w:r>
            <w:r w:rsidR="0031590F">
              <w:t>.</w:t>
            </w:r>
          </w:p>
        </w:tc>
        <w:tc>
          <w:tcPr>
            <w:tcW w:w="3912" w:type="dxa"/>
          </w:tcPr>
          <w:p w:rsidR="0031590F" w:rsidRDefault="0031590F">
            <w:pPr>
              <w:pStyle w:val="ConsPlusNormal"/>
              <w:jc w:val="both"/>
            </w:pPr>
            <w:bookmarkStart w:id="14" w:name="P230"/>
            <w:bookmarkEnd w:id="14"/>
            <w:r>
              <w:t>Решение налогового органа о взыскании налога, сбора, пеней и штрафов (далее - решение налогового органа) с уведомлением о поступлении решения налогового органа</w:t>
            </w:r>
          </w:p>
        </w:tc>
        <w:tc>
          <w:tcPr>
            <w:tcW w:w="4649" w:type="dxa"/>
          </w:tcPr>
          <w:p w:rsidR="0031590F" w:rsidRDefault="0031590F">
            <w:pPr>
              <w:pStyle w:val="ConsPlusNormal"/>
              <w:jc w:val="both"/>
            </w:pPr>
            <w:r>
              <w:t>Решение налогового органа</w:t>
            </w:r>
          </w:p>
        </w:tc>
      </w:tr>
      <w:tr w:rsidR="0031590F">
        <w:tc>
          <w:tcPr>
            <w:tcW w:w="510" w:type="dxa"/>
            <w:vMerge w:val="restart"/>
          </w:tcPr>
          <w:p w:rsidR="0031590F" w:rsidRDefault="007C5F69">
            <w:pPr>
              <w:pStyle w:val="ConsPlusNormal"/>
              <w:jc w:val="center"/>
            </w:pPr>
            <w:r>
              <w:t>9</w:t>
            </w:r>
            <w:r w:rsidR="0031590F">
              <w:t>.</w:t>
            </w:r>
          </w:p>
        </w:tc>
        <w:tc>
          <w:tcPr>
            <w:tcW w:w="3912" w:type="dxa"/>
            <w:vMerge w:val="restart"/>
          </w:tcPr>
          <w:p w:rsidR="0031590F" w:rsidRDefault="0031590F">
            <w:pPr>
              <w:pStyle w:val="ConsPlusNormal"/>
              <w:jc w:val="both"/>
            </w:pPr>
            <w:bookmarkStart w:id="15" w:name="P233"/>
            <w:bookmarkEnd w:id="15"/>
            <w:r>
              <w:t>Соглашение (правовой акт) о компенсации (договор, заключенный с гражданином) на приобретение товаров, работ, услуг в целях социального обеспечения граждан в соответствии с законодательством Российской Федерации (далее - соглашение о компенсации)</w:t>
            </w:r>
          </w:p>
        </w:tc>
        <w:tc>
          <w:tcPr>
            <w:tcW w:w="4649" w:type="dxa"/>
          </w:tcPr>
          <w:p w:rsidR="0031590F" w:rsidRDefault="0031590F">
            <w:pPr>
              <w:pStyle w:val="ConsPlusNormal"/>
              <w:jc w:val="both"/>
            </w:pPr>
            <w:r>
              <w:t>Документ, подтверждающий факт поставки товаров, выполнения работ, оказания услуг</w:t>
            </w:r>
          </w:p>
        </w:tc>
      </w:tr>
      <w:tr w:rsidR="0031590F">
        <w:tc>
          <w:tcPr>
            <w:tcW w:w="510" w:type="dxa"/>
            <w:vMerge/>
          </w:tcPr>
          <w:p w:rsidR="0031590F" w:rsidRDefault="0031590F">
            <w:pPr>
              <w:spacing w:after="1" w:line="0" w:lineRule="atLeast"/>
            </w:pPr>
          </w:p>
        </w:tc>
        <w:tc>
          <w:tcPr>
            <w:tcW w:w="3912" w:type="dxa"/>
            <w:vMerge/>
          </w:tcPr>
          <w:p w:rsidR="0031590F" w:rsidRDefault="0031590F">
            <w:pPr>
              <w:spacing w:after="1" w:line="0" w:lineRule="atLeast"/>
            </w:pPr>
          </w:p>
        </w:tc>
        <w:tc>
          <w:tcPr>
            <w:tcW w:w="4649" w:type="dxa"/>
          </w:tcPr>
          <w:p w:rsidR="0031590F" w:rsidRDefault="0031590F" w:rsidP="007C5F69">
            <w:pPr>
              <w:pStyle w:val="ConsPlusNormal"/>
              <w:jc w:val="both"/>
            </w:pPr>
            <w:r>
              <w:t>Правовой акт получателя средств бюджета</w:t>
            </w:r>
          </w:p>
        </w:tc>
      </w:tr>
      <w:tr w:rsidR="0031590F">
        <w:tc>
          <w:tcPr>
            <w:tcW w:w="510" w:type="dxa"/>
            <w:vMerge/>
          </w:tcPr>
          <w:p w:rsidR="0031590F" w:rsidRDefault="0031590F">
            <w:pPr>
              <w:spacing w:after="1" w:line="0" w:lineRule="atLeast"/>
            </w:pPr>
          </w:p>
        </w:tc>
        <w:tc>
          <w:tcPr>
            <w:tcW w:w="3912" w:type="dxa"/>
            <w:vMerge/>
          </w:tcPr>
          <w:p w:rsidR="0031590F" w:rsidRDefault="0031590F">
            <w:pPr>
              <w:spacing w:after="1" w:line="0" w:lineRule="atLeast"/>
            </w:pPr>
          </w:p>
        </w:tc>
        <w:tc>
          <w:tcPr>
            <w:tcW w:w="4649" w:type="dxa"/>
          </w:tcPr>
          <w:p w:rsidR="0031590F" w:rsidRDefault="0031590F">
            <w:pPr>
              <w:pStyle w:val="ConsPlusNormal"/>
              <w:jc w:val="both"/>
            </w:pPr>
            <w:r>
              <w:t>Иной документ, подтверждающий возникновение денежного обязательства по бюджетному обязательству, возникшему на основании соглашения о компенсации</w:t>
            </w:r>
          </w:p>
        </w:tc>
      </w:tr>
      <w:tr w:rsidR="0031590F">
        <w:tc>
          <w:tcPr>
            <w:tcW w:w="510" w:type="dxa"/>
            <w:vMerge w:val="restart"/>
            <w:tcBorders>
              <w:bottom w:val="nil"/>
            </w:tcBorders>
          </w:tcPr>
          <w:p w:rsidR="0031590F" w:rsidRDefault="0031590F" w:rsidP="007C5F69">
            <w:pPr>
              <w:pStyle w:val="ConsPlusNormal"/>
              <w:jc w:val="center"/>
            </w:pPr>
            <w:r>
              <w:t>1</w:t>
            </w:r>
            <w:r w:rsidR="007C5F69">
              <w:t>0</w:t>
            </w:r>
            <w:r>
              <w:t>.</w:t>
            </w:r>
          </w:p>
        </w:tc>
        <w:tc>
          <w:tcPr>
            <w:tcW w:w="3912" w:type="dxa"/>
            <w:vMerge w:val="restart"/>
            <w:tcBorders>
              <w:bottom w:val="nil"/>
            </w:tcBorders>
          </w:tcPr>
          <w:p w:rsidR="0031590F" w:rsidRDefault="0031590F">
            <w:pPr>
              <w:pStyle w:val="ConsPlusNormal"/>
              <w:jc w:val="both"/>
            </w:pPr>
            <w:r>
              <w:t xml:space="preserve">Договор на выполнение работ, оказание услуг, в отношении которого не применяется Федеральный </w:t>
            </w:r>
            <w:hyperlink r:id="rId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4649" w:type="dxa"/>
          </w:tcPr>
          <w:p w:rsidR="0031590F" w:rsidRDefault="0031590F">
            <w:pPr>
              <w:pStyle w:val="ConsPlusNormal"/>
              <w:jc w:val="both"/>
            </w:pPr>
            <w:r>
              <w:t>Документ, подтверждающий факт поставки товаров, выполнения работ, оказания услуг</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Счет - в случае осуществления авансовых платежей, если выставление счета предусмотрено условиями договора</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Счет-фактура</w:t>
            </w:r>
          </w:p>
        </w:tc>
      </w:tr>
      <w:tr w:rsidR="0031590F">
        <w:tblPrEx>
          <w:tblBorders>
            <w:insideH w:val="nil"/>
          </w:tblBorders>
        </w:tblPrEx>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Borders>
              <w:bottom w:val="nil"/>
            </w:tcBorders>
          </w:tcPr>
          <w:p w:rsidR="0031590F" w:rsidRDefault="0031590F">
            <w:pPr>
              <w:pStyle w:val="ConsPlusNormal"/>
              <w:jc w:val="both"/>
            </w:pPr>
            <w:r>
              <w:t>Справка-расчет или иной документ, являющийся основанием для оплаты неустойки</w:t>
            </w:r>
          </w:p>
        </w:tc>
      </w:tr>
      <w:tr w:rsidR="0031590F">
        <w:tc>
          <w:tcPr>
            <w:tcW w:w="510" w:type="dxa"/>
          </w:tcPr>
          <w:p w:rsidR="0031590F" w:rsidRDefault="007C5F69">
            <w:pPr>
              <w:pStyle w:val="ConsPlusNormal"/>
              <w:jc w:val="center"/>
            </w:pPr>
            <w:r>
              <w:t>11</w:t>
            </w:r>
            <w:r w:rsidR="0031590F">
              <w:t>.</w:t>
            </w:r>
          </w:p>
        </w:tc>
        <w:tc>
          <w:tcPr>
            <w:tcW w:w="3912" w:type="dxa"/>
          </w:tcPr>
          <w:p w:rsidR="0031590F" w:rsidRDefault="0031590F">
            <w:pPr>
              <w:pStyle w:val="ConsPlusNormal"/>
              <w:jc w:val="both"/>
            </w:pPr>
            <w:bookmarkStart w:id="16" w:name="P245"/>
            <w:bookmarkEnd w:id="16"/>
            <w:r>
              <w:t xml:space="preserve">Исполнительный документ, для которого не предусмотрено формирование уведомления о поступлении исполнительного документа в рамках </w:t>
            </w:r>
            <w:hyperlink r:id="rId9" w:history="1">
              <w:r>
                <w:rPr>
                  <w:color w:val="0000FF"/>
                </w:rPr>
                <w:t>главы 24.1</w:t>
              </w:r>
            </w:hyperlink>
            <w:r>
              <w:t xml:space="preserve"> Бюджетного кодекса Российской Федерации (далее - исполнительный документ без уведомления)</w:t>
            </w:r>
          </w:p>
        </w:tc>
        <w:tc>
          <w:tcPr>
            <w:tcW w:w="4649" w:type="dxa"/>
          </w:tcPr>
          <w:p w:rsidR="0031590F" w:rsidRDefault="0031590F">
            <w:pPr>
              <w:pStyle w:val="ConsPlusNormal"/>
              <w:jc w:val="both"/>
            </w:pPr>
            <w:r>
              <w:t>Исполнительный документ без уведомления</w:t>
            </w:r>
          </w:p>
        </w:tc>
      </w:tr>
      <w:tr w:rsidR="0031590F">
        <w:tc>
          <w:tcPr>
            <w:tcW w:w="510" w:type="dxa"/>
            <w:vMerge w:val="restart"/>
            <w:tcBorders>
              <w:bottom w:val="nil"/>
            </w:tcBorders>
          </w:tcPr>
          <w:p w:rsidR="0031590F" w:rsidRDefault="0031590F" w:rsidP="007C5F69">
            <w:pPr>
              <w:pStyle w:val="ConsPlusNormal"/>
              <w:jc w:val="center"/>
            </w:pPr>
            <w:r>
              <w:t>1</w:t>
            </w:r>
            <w:r w:rsidR="007C5F69">
              <w:t>2</w:t>
            </w:r>
            <w:r>
              <w:t>.</w:t>
            </w:r>
          </w:p>
        </w:tc>
        <w:tc>
          <w:tcPr>
            <w:tcW w:w="3912" w:type="dxa"/>
            <w:vMerge w:val="restart"/>
            <w:tcBorders>
              <w:bottom w:val="nil"/>
            </w:tcBorders>
          </w:tcPr>
          <w:p w:rsidR="0031590F" w:rsidRDefault="0031590F">
            <w:pPr>
              <w:pStyle w:val="ConsPlusNormal"/>
              <w:jc w:val="both"/>
            </w:pPr>
            <w:r>
              <w:t>Уведомление о бюджетных назначениях, предусмотренных на оплату труда, выплату денежного содержания, денежного довольствия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649" w:type="dxa"/>
          </w:tcPr>
          <w:p w:rsidR="0031590F" w:rsidRDefault="0031590F">
            <w:pPr>
              <w:pStyle w:val="ConsPlusNormal"/>
              <w:jc w:val="both"/>
            </w:pPr>
            <w:r>
              <w:t>Записка-расчет об исчислении среднего заработка при предоставлении отпуска, увольнении и других случаях</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Расчетно-платежная ведомость</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Расчетная ведомость</w:t>
            </w:r>
          </w:p>
        </w:tc>
      </w:tr>
      <w:tr w:rsidR="0031590F">
        <w:tblPrEx>
          <w:tblBorders>
            <w:insideH w:val="nil"/>
          </w:tblBorders>
        </w:tblPrEx>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Borders>
              <w:bottom w:val="nil"/>
            </w:tcBorders>
          </w:tcPr>
          <w:p w:rsidR="0031590F" w:rsidRDefault="0031590F" w:rsidP="009211C6">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w:t>
            </w:r>
          </w:p>
        </w:tc>
      </w:tr>
      <w:tr w:rsidR="0031590F">
        <w:tc>
          <w:tcPr>
            <w:tcW w:w="510" w:type="dxa"/>
            <w:vMerge w:val="restart"/>
            <w:tcBorders>
              <w:bottom w:val="nil"/>
            </w:tcBorders>
          </w:tcPr>
          <w:p w:rsidR="0031590F" w:rsidRDefault="0051255F">
            <w:pPr>
              <w:pStyle w:val="ConsPlusNormal"/>
              <w:jc w:val="center"/>
            </w:pPr>
            <w:r>
              <w:t>13</w:t>
            </w:r>
            <w:r w:rsidR="0031590F">
              <w:t>.</w:t>
            </w:r>
          </w:p>
        </w:tc>
        <w:tc>
          <w:tcPr>
            <w:tcW w:w="3912" w:type="dxa"/>
            <w:vMerge w:val="restart"/>
            <w:tcBorders>
              <w:bottom w:val="nil"/>
            </w:tcBorders>
          </w:tcPr>
          <w:p w:rsidR="0031590F" w:rsidRDefault="0031590F" w:rsidP="0003697E">
            <w:pPr>
              <w:pStyle w:val="ConsPlusNormal"/>
              <w:jc w:val="both"/>
            </w:pPr>
            <w:bookmarkStart w:id="17" w:name="P280"/>
            <w:bookmarkEnd w:id="17"/>
            <w:r>
              <w:t xml:space="preserve">Документ, не определенный другими </w:t>
            </w:r>
            <w:r>
              <w:lastRenderedPageBreak/>
              <w:t>пунктами настоящего перечня, в соответствии с которым возникает бюджетное обязательство получателя средств бюджета</w:t>
            </w:r>
          </w:p>
        </w:tc>
        <w:tc>
          <w:tcPr>
            <w:tcW w:w="4649" w:type="dxa"/>
          </w:tcPr>
          <w:p w:rsidR="0031590F" w:rsidRDefault="0031590F">
            <w:pPr>
              <w:pStyle w:val="ConsPlusNormal"/>
              <w:jc w:val="both"/>
            </w:pPr>
            <w:bookmarkStart w:id="18" w:name="P281"/>
            <w:bookmarkEnd w:id="18"/>
            <w:r>
              <w:lastRenderedPageBreak/>
              <w:t>Авансовый отчет</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Заявление на выдачу денежных средств под отчет</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Заявление физического лица</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Приказ о направлении в командировку, с прилагаемым расчетом командировочных сумм</w:t>
            </w:r>
          </w:p>
        </w:tc>
      </w:tr>
      <w:tr w:rsidR="0031590F">
        <w:tc>
          <w:tcPr>
            <w:tcW w:w="510" w:type="dxa"/>
            <w:vMerge/>
            <w:tcBorders>
              <w:bottom w:val="nil"/>
            </w:tcBorders>
          </w:tcPr>
          <w:p w:rsidR="0031590F" w:rsidRDefault="0031590F">
            <w:pPr>
              <w:spacing w:after="1" w:line="0" w:lineRule="atLeast"/>
            </w:pPr>
          </w:p>
        </w:tc>
        <w:tc>
          <w:tcPr>
            <w:tcW w:w="3912" w:type="dxa"/>
            <w:vMerge/>
            <w:tcBorders>
              <w:bottom w:val="nil"/>
            </w:tcBorders>
          </w:tcPr>
          <w:p w:rsidR="0031590F" w:rsidRDefault="0031590F">
            <w:pPr>
              <w:spacing w:after="1" w:line="0" w:lineRule="atLeast"/>
            </w:pPr>
          </w:p>
        </w:tc>
        <w:tc>
          <w:tcPr>
            <w:tcW w:w="4649" w:type="dxa"/>
          </w:tcPr>
          <w:p w:rsidR="0031590F" w:rsidRDefault="0031590F">
            <w:pPr>
              <w:pStyle w:val="ConsPlusNormal"/>
              <w:jc w:val="both"/>
            </w:pPr>
            <w:r>
              <w:t>Служебная записка</w:t>
            </w:r>
          </w:p>
        </w:tc>
      </w:tr>
      <w:tr w:rsidR="0031590F" w:rsidTr="007C5F69">
        <w:tblPrEx>
          <w:tblBorders>
            <w:insideH w:val="nil"/>
          </w:tblBorders>
        </w:tblPrEx>
        <w:tc>
          <w:tcPr>
            <w:tcW w:w="510" w:type="dxa"/>
            <w:vMerge/>
            <w:tcBorders>
              <w:bottom w:val="single" w:sz="4" w:space="0" w:color="auto"/>
            </w:tcBorders>
          </w:tcPr>
          <w:p w:rsidR="0031590F" w:rsidRDefault="0031590F">
            <w:pPr>
              <w:spacing w:after="1" w:line="0" w:lineRule="atLeast"/>
            </w:pPr>
          </w:p>
        </w:tc>
        <w:tc>
          <w:tcPr>
            <w:tcW w:w="3912" w:type="dxa"/>
            <w:vMerge/>
            <w:tcBorders>
              <w:bottom w:val="single" w:sz="4" w:space="0" w:color="auto"/>
            </w:tcBorders>
          </w:tcPr>
          <w:p w:rsidR="0031590F" w:rsidRDefault="0031590F">
            <w:pPr>
              <w:spacing w:after="1" w:line="0" w:lineRule="atLeast"/>
            </w:pPr>
          </w:p>
        </w:tc>
        <w:tc>
          <w:tcPr>
            <w:tcW w:w="4649" w:type="dxa"/>
            <w:tcBorders>
              <w:bottom w:val="single" w:sz="4" w:space="0" w:color="auto"/>
            </w:tcBorders>
          </w:tcPr>
          <w:p w:rsidR="0031590F" w:rsidRDefault="0031590F" w:rsidP="0003697E">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p>
        </w:tc>
      </w:tr>
    </w:tbl>
    <w:p w:rsidR="0031590F" w:rsidRDefault="0031590F">
      <w:pPr>
        <w:pStyle w:val="ConsPlusNormal"/>
      </w:pPr>
    </w:p>
    <w:p w:rsidR="0031590F" w:rsidRDefault="0031590F">
      <w:pPr>
        <w:pStyle w:val="ConsPlusNormal"/>
      </w:pPr>
    </w:p>
    <w:p w:rsidR="0031590F" w:rsidRDefault="0031590F">
      <w:pPr>
        <w:pStyle w:val="ConsPlusNormal"/>
      </w:pPr>
    </w:p>
    <w:p w:rsidR="0031590F" w:rsidRDefault="0031590F">
      <w:pPr>
        <w:pStyle w:val="ConsPlusNormal"/>
      </w:pPr>
    </w:p>
    <w:p w:rsidR="0031590F" w:rsidRDefault="0031590F">
      <w:pPr>
        <w:pStyle w:val="ConsPlusNormal"/>
      </w:pPr>
    </w:p>
    <w:p w:rsidR="0031590F" w:rsidRDefault="0031590F">
      <w:pPr>
        <w:pStyle w:val="ConsPlusNormal"/>
        <w:jc w:val="right"/>
        <w:outlineLvl w:val="1"/>
      </w:pPr>
      <w:r>
        <w:t>Приложение N 2</w:t>
      </w:r>
    </w:p>
    <w:p w:rsidR="00800BD2" w:rsidRDefault="00800BD2" w:rsidP="00800BD2">
      <w:pPr>
        <w:pStyle w:val="ConsPlusNormal"/>
        <w:jc w:val="right"/>
      </w:pPr>
      <w:r>
        <w:t>к Порядку учета бюджетных</w:t>
      </w:r>
    </w:p>
    <w:p w:rsidR="00800BD2" w:rsidRDefault="00800BD2" w:rsidP="00800BD2">
      <w:pPr>
        <w:pStyle w:val="ConsPlusNormal"/>
        <w:jc w:val="right"/>
      </w:pPr>
      <w:r>
        <w:t>и денежных обязательств получателей</w:t>
      </w:r>
    </w:p>
    <w:p w:rsidR="00800BD2" w:rsidRDefault="00800BD2" w:rsidP="00800BD2">
      <w:pPr>
        <w:pStyle w:val="ConsPlusNormal"/>
        <w:jc w:val="right"/>
      </w:pPr>
      <w:r>
        <w:t>средств бюджетов муниципальных образований</w:t>
      </w:r>
    </w:p>
    <w:p w:rsidR="00800BD2" w:rsidRDefault="00800BD2" w:rsidP="00800BD2">
      <w:pPr>
        <w:pStyle w:val="ConsPlusNormal"/>
        <w:jc w:val="right"/>
      </w:pPr>
      <w:proofErr w:type="spellStart"/>
      <w:r>
        <w:t>Лужского</w:t>
      </w:r>
      <w:proofErr w:type="spellEnd"/>
      <w:r>
        <w:t xml:space="preserve"> района Ленинградской области,</w:t>
      </w:r>
    </w:p>
    <w:p w:rsidR="00800BD2" w:rsidRDefault="00800BD2" w:rsidP="00800BD2">
      <w:pPr>
        <w:pStyle w:val="ConsPlusNormal"/>
        <w:jc w:val="right"/>
      </w:pPr>
      <w:r>
        <w:t>утвержденному приказом комитета</w:t>
      </w:r>
    </w:p>
    <w:p w:rsidR="00800BD2" w:rsidRDefault="00800BD2" w:rsidP="00800BD2">
      <w:pPr>
        <w:pStyle w:val="ConsPlusNormal"/>
        <w:jc w:val="right"/>
      </w:pPr>
      <w:r>
        <w:t xml:space="preserve">финансов </w:t>
      </w:r>
      <w:proofErr w:type="spellStart"/>
      <w:r>
        <w:t>Лужского</w:t>
      </w:r>
      <w:proofErr w:type="spellEnd"/>
      <w:r>
        <w:t xml:space="preserve"> муниципального </w:t>
      </w:r>
    </w:p>
    <w:p w:rsidR="00800BD2" w:rsidRDefault="00800BD2" w:rsidP="00800BD2">
      <w:pPr>
        <w:pStyle w:val="ConsPlusNormal"/>
        <w:jc w:val="right"/>
      </w:pPr>
      <w:r>
        <w:t>района Ленинградской области</w:t>
      </w:r>
    </w:p>
    <w:p w:rsidR="00800BD2" w:rsidRDefault="00800BD2" w:rsidP="00800BD2">
      <w:pPr>
        <w:pStyle w:val="ConsPlusNormal"/>
        <w:jc w:val="right"/>
      </w:pPr>
      <w:r>
        <w:t>от 2</w:t>
      </w:r>
      <w:r w:rsidR="00E1066B">
        <w:t>9</w:t>
      </w:r>
      <w:r>
        <w:t>.12.2021 N</w:t>
      </w:r>
      <w:r w:rsidR="00C43227">
        <w:t xml:space="preserve"> 59</w:t>
      </w:r>
      <w:r>
        <w:t xml:space="preserve"> </w:t>
      </w:r>
    </w:p>
    <w:p w:rsidR="0031590F" w:rsidRDefault="0031590F">
      <w:pPr>
        <w:pStyle w:val="ConsPlusNormal"/>
      </w:pPr>
    </w:p>
    <w:p w:rsidR="0031590F" w:rsidRDefault="0031590F">
      <w:pPr>
        <w:pStyle w:val="ConsPlusTitle"/>
        <w:jc w:val="center"/>
      </w:pPr>
      <w:bookmarkStart w:id="19" w:name="P302"/>
      <w:bookmarkEnd w:id="19"/>
      <w:r>
        <w:t>ИНФОРМАЦИЯ,</w:t>
      </w:r>
    </w:p>
    <w:p w:rsidR="0031590F" w:rsidRDefault="0031590F">
      <w:pPr>
        <w:pStyle w:val="ConsPlusTitle"/>
        <w:jc w:val="center"/>
      </w:pPr>
      <w:r>
        <w:t>НЕОБХОДИМАЯ ДЛЯ ФОРМИРОВАНИЯ ЭД "БЮДЖЕТНОЕ ОБЯЗАТЕЛЬСТВО"</w:t>
      </w:r>
    </w:p>
    <w:p w:rsidR="0031590F" w:rsidRDefault="0031590F">
      <w:pPr>
        <w:spacing w:after="1"/>
      </w:pPr>
    </w:p>
    <w:p w:rsidR="0031590F" w:rsidRDefault="003159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31590F">
        <w:tc>
          <w:tcPr>
            <w:tcW w:w="680" w:type="dxa"/>
          </w:tcPr>
          <w:p w:rsidR="0031590F" w:rsidRDefault="0031590F">
            <w:pPr>
              <w:pStyle w:val="ConsPlusNormal"/>
              <w:jc w:val="center"/>
            </w:pPr>
            <w:r>
              <w:t>N</w:t>
            </w:r>
          </w:p>
        </w:tc>
        <w:tc>
          <w:tcPr>
            <w:tcW w:w="2835" w:type="dxa"/>
          </w:tcPr>
          <w:p w:rsidR="0031590F" w:rsidRDefault="0031590F">
            <w:pPr>
              <w:pStyle w:val="ConsPlusNormal"/>
              <w:jc w:val="center"/>
            </w:pPr>
            <w:r>
              <w:t>Наименование раздела и поля (группы полей) ЭД "Бюджетное обязательство"</w:t>
            </w:r>
          </w:p>
        </w:tc>
        <w:tc>
          <w:tcPr>
            <w:tcW w:w="5556" w:type="dxa"/>
          </w:tcPr>
          <w:p w:rsidR="0031590F" w:rsidRDefault="0031590F">
            <w:pPr>
              <w:pStyle w:val="ConsPlusNormal"/>
              <w:jc w:val="center"/>
            </w:pPr>
            <w:r>
              <w:t>Правила формирования информации в поле ЭД "Бюджетное обязательство"</w:t>
            </w:r>
          </w:p>
        </w:tc>
      </w:tr>
      <w:tr w:rsidR="0031590F">
        <w:tc>
          <w:tcPr>
            <w:tcW w:w="680" w:type="dxa"/>
          </w:tcPr>
          <w:p w:rsidR="0031590F" w:rsidRDefault="0031590F">
            <w:pPr>
              <w:pStyle w:val="ConsPlusNormal"/>
              <w:jc w:val="center"/>
            </w:pPr>
            <w:r>
              <w:t>1</w:t>
            </w:r>
          </w:p>
        </w:tc>
        <w:tc>
          <w:tcPr>
            <w:tcW w:w="2835" w:type="dxa"/>
          </w:tcPr>
          <w:p w:rsidR="0031590F" w:rsidRDefault="0031590F">
            <w:pPr>
              <w:pStyle w:val="ConsPlusNormal"/>
              <w:jc w:val="center"/>
            </w:pPr>
            <w:r>
              <w:t>2</w:t>
            </w:r>
          </w:p>
        </w:tc>
        <w:tc>
          <w:tcPr>
            <w:tcW w:w="5556" w:type="dxa"/>
          </w:tcPr>
          <w:p w:rsidR="0031590F" w:rsidRDefault="0031590F">
            <w:pPr>
              <w:pStyle w:val="ConsPlusNormal"/>
              <w:jc w:val="center"/>
            </w:pPr>
            <w:r>
              <w:t>3</w:t>
            </w:r>
          </w:p>
        </w:tc>
      </w:tr>
      <w:tr w:rsidR="0031590F">
        <w:tc>
          <w:tcPr>
            <w:tcW w:w="680" w:type="dxa"/>
          </w:tcPr>
          <w:p w:rsidR="0031590F" w:rsidRDefault="0031590F">
            <w:pPr>
              <w:pStyle w:val="ConsPlusNormal"/>
              <w:jc w:val="center"/>
              <w:outlineLvl w:val="2"/>
            </w:pPr>
            <w:r>
              <w:t>1.</w:t>
            </w:r>
          </w:p>
        </w:tc>
        <w:tc>
          <w:tcPr>
            <w:tcW w:w="2835" w:type="dxa"/>
          </w:tcPr>
          <w:p w:rsidR="0031590F" w:rsidRDefault="0031590F">
            <w:pPr>
              <w:pStyle w:val="ConsPlusNormal"/>
              <w:jc w:val="both"/>
            </w:pPr>
            <w:r>
              <w:t>Раздел "Документ"</w:t>
            </w:r>
          </w:p>
        </w:tc>
        <w:tc>
          <w:tcPr>
            <w:tcW w:w="5556" w:type="dxa"/>
          </w:tcPr>
          <w:p w:rsidR="0031590F" w:rsidRDefault="0031590F">
            <w:pPr>
              <w:pStyle w:val="ConsPlusNormal"/>
            </w:pPr>
          </w:p>
        </w:tc>
      </w:tr>
      <w:tr w:rsidR="0031590F">
        <w:tc>
          <w:tcPr>
            <w:tcW w:w="680" w:type="dxa"/>
          </w:tcPr>
          <w:p w:rsidR="0031590F" w:rsidRDefault="0031590F">
            <w:pPr>
              <w:pStyle w:val="ConsPlusNormal"/>
              <w:jc w:val="center"/>
            </w:pPr>
            <w:r>
              <w:t>1.1.</w:t>
            </w:r>
          </w:p>
        </w:tc>
        <w:tc>
          <w:tcPr>
            <w:tcW w:w="2835" w:type="dxa"/>
          </w:tcPr>
          <w:p w:rsidR="0031590F" w:rsidRDefault="0031590F">
            <w:pPr>
              <w:pStyle w:val="ConsPlusNormal"/>
              <w:jc w:val="both"/>
            </w:pPr>
            <w:r>
              <w:t>Номер</w:t>
            </w:r>
          </w:p>
        </w:tc>
        <w:tc>
          <w:tcPr>
            <w:tcW w:w="5556" w:type="dxa"/>
          </w:tcPr>
          <w:p w:rsidR="0031590F" w:rsidRDefault="0031590F">
            <w:pPr>
              <w:pStyle w:val="ConsPlusNormal"/>
              <w:jc w:val="both"/>
            </w:pPr>
            <w:r>
              <w:t>Указывается порядковый номер ЭД "Бюджетное обязательство". Сохраняется в рамках одного бюджетного обязательства</w:t>
            </w:r>
          </w:p>
        </w:tc>
      </w:tr>
      <w:tr w:rsidR="0031590F">
        <w:tc>
          <w:tcPr>
            <w:tcW w:w="680" w:type="dxa"/>
          </w:tcPr>
          <w:p w:rsidR="0031590F" w:rsidRDefault="0031590F">
            <w:pPr>
              <w:pStyle w:val="ConsPlusNormal"/>
              <w:jc w:val="center"/>
            </w:pPr>
            <w:r>
              <w:t>1.2.</w:t>
            </w:r>
          </w:p>
        </w:tc>
        <w:tc>
          <w:tcPr>
            <w:tcW w:w="2835" w:type="dxa"/>
          </w:tcPr>
          <w:p w:rsidR="0031590F" w:rsidRDefault="0031590F">
            <w:pPr>
              <w:pStyle w:val="ConsPlusNormal"/>
              <w:jc w:val="both"/>
            </w:pPr>
            <w:r>
              <w:t>Дата</w:t>
            </w:r>
          </w:p>
        </w:tc>
        <w:tc>
          <w:tcPr>
            <w:tcW w:w="5556" w:type="dxa"/>
          </w:tcPr>
          <w:p w:rsidR="0031590F" w:rsidRDefault="0031590F">
            <w:pPr>
              <w:pStyle w:val="ConsPlusNormal"/>
              <w:jc w:val="both"/>
            </w:pPr>
            <w:r>
              <w:t>Указывается дата формирования ЭД "Бюджетное обязательство"</w:t>
            </w:r>
          </w:p>
        </w:tc>
      </w:tr>
      <w:tr w:rsidR="0031590F">
        <w:tc>
          <w:tcPr>
            <w:tcW w:w="680" w:type="dxa"/>
          </w:tcPr>
          <w:p w:rsidR="0031590F" w:rsidRDefault="0031590F">
            <w:pPr>
              <w:pStyle w:val="ConsPlusNormal"/>
              <w:jc w:val="center"/>
            </w:pPr>
            <w:r>
              <w:t>1.3.</w:t>
            </w:r>
          </w:p>
        </w:tc>
        <w:tc>
          <w:tcPr>
            <w:tcW w:w="2835" w:type="dxa"/>
          </w:tcPr>
          <w:p w:rsidR="0031590F" w:rsidRDefault="0031590F">
            <w:pPr>
              <w:pStyle w:val="ConsPlusNormal"/>
              <w:jc w:val="both"/>
            </w:pPr>
            <w:r>
              <w:t>Учетный номер БО</w:t>
            </w:r>
          </w:p>
        </w:tc>
        <w:tc>
          <w:tcPr>
            <w:tcW w:w="5556" w:type="dxa"/>
          </w:tcPr>
          <w:p w:rsidR="0031590F" w:rsidRDefault="0031590F">
            <w:pPr>
              <w:pStyle w:val="ConsPlusNormal"/>
              <w:jc w:val="both"/>
            </w:pPr>
            <w:r>
              <w:t>Указывается при внесении изменений в поставленное на учет бюджетное обязательство.</w:t>
            </w:r>
          </w:p>
          <w:p w:rsidR="0031590F" w:rsidRDefault="0031590F">
            <w:pPr>
              <w:pStyle w:val="ConsPlusNormal"/>
              <w:jc w:val="both"/>
            </w:pPr>
            <w:r>
              <w:t>Указывается учетный номер бюджетного обязательства, в которое вносятся изменения, присвоенный ему при постановке на учет</w:t>
            </w:r>
          </w:p>
        </w:tc>
      </w:tr>
      <w:tr w:rsidR="0031590F">
        <w:tc>
          <w:tcPr>
            <w:tcW w:w="680" w:type="dxa"/>
          </w:tcPr>
          <w:p w:rsidR="0031590F" w:rsidRDefault="0031590F">
            <w:pPr>
              <w:pStyle w:val="ConsPlusNormal"/>
              <w:jc w:val="center"/>
            </w:pPr>
            <w:r>
              <w:lastRenderedPageBreak/>
              <w:t>1.4.</w:t>
            </w:r>
          </w:p>
        </w:tc>
        <w:tc>
          <w:tcPr>
            <w:tcW w:w="2835" w:type="dxa"/>
          </w:tcPr>
          <w:p w:rsidR="0031590F" w:rsidRDefault="0031590F">
            <w:pPr>
              <w:pStyle w:val="ConsPlusNormal"/>
              <w:jc w:val="both"/>
            </w:pPr>
            <w:r>
              <w:t>Бланк расходов</w:t>
            </w:r>
          </w:p>
        </w:tc>
        <w:tc>
          <w:tcPr>
            <w:tcW w:w="5556" w:type="dxa"/>
          </w:tcPr>
          <w:p w:rsidR="0031590F" w:rsidRDefault="0031590F" w:rsidP="00A00B18">
            <w:pPr>
              <w:pStyle w:val="ConsPlusNormal"/>
              <w:jc w:val="both"/>
            </w:pPr>
            <w:r>
              <w:t>Указывается соответствующее наименование бланка расходов получателя средств бюджета</w:t>
            </w:r>
          </w:p>
        </w:tc>
      </w:tr>
      <w:tr w:rsidR="0031590F">
        <w:tc>
          <w:tcPr>
            <w:tcW w:w="680" w:type="dxa"/>
          </w:tcPr>
          <w:p w:rsidR="0031590F" w:rsidRDefault="0031590F">
            <w:pPr>
              <w:pStyle w:val="ConsPlusNormal"/>
              <w:jc w:val="center"/>
            </w:pPr>
            <w:r>
              <w:t>1.5.</w:t>
            </w:r>
          </w:p>
        </w:tc>
        <w:tc>
          <w:tcPr>
            <w:tcW w:w="2835" w:type="dxa"/>
          </w:tcPr>
          <w:p w:rsidR="0031590F" w:rsidRDefault="0031590F">
            <w:pPr>
              <w:pStyle w:val="ConsPlusNormal"/>
              <w:jc w:val="both"/>
            </w:pPr>
            <w:r>
              <w:t>Счет для финансирования</w:t>
            </w:r>
          </w:p>
        </w:tc>
        <w:tc>
          <w:tcPr>
            <w:tcW w:w="5556" w:type="dxa"/>
          </w:tcPr>
          <w:p w:rsidR="0031590F" w:rsidRDefault="0031590F" w:rsidP="00A00B18">
            <w:pPr>
              <w:pStyle w:val="ConsPlusNormal"/>
              <w:jc w:val="both"/>
            </w:pPr>
            <w:r>
              <w:t>Указывается соответствующий номер лицевого счета получателя средств бюджета</w:t>
            </w:r>
          </w:p>
        </w:tc>
      </w:tr>
      <w:tr w:rsidR="0031590F">
        <w:tc>
          <w:tcPr>
            <w:tcW w:w="680" w:type="dxa"/>
          </w:tcPr>
          <w:p w:rsidR="0031590F" w:rsidRDefault="0031590F">
            <w:pPr>
              <w:pStyle w:val="ConsPlusNormal"/>
              <w:jc w:val="center"/>
            </w:pPr>
            <w:r>
              <w:t>1.6.</w:t>
            </w:r>
          </w:p>
        </w:tc>
        <w:tc>
          <w:tcPr>
            <w:tcW w:w="2835" w:type="dxa"/>
          </w:tcPr>
          <w:p w:rsidR="0031590F" w:rsidRDefault="0031590F">
            <w:pPr>
              <w:pStyle w:val="ConsPlusNormal"/>
              <w:jc w:val="both"/>
            </w:pPr>
            <w:r>
              <w:t>Организация</w:t>
            </w:r>
          </w:p>
        </w:tc>
        <w:tc>
          <w:tcPr>
            <w:tcW w:w="5556" w:type="dxa"/>
          </w:tcPr>
          <w:p w:rsidR="0031590F" w:rsidRDefault="0031590F" w:rsidP="00A00B18">
            <w:pPr>
              <w:pStyle w:val="ConsPlusNormal"/>
              <w:jc w:val="both"/>
            </w:pPr>
            <w:r>
              <w:t>Указывается наименование получателя средств бюджета</w:t>
            </w:r>
          </w:p>
        </w:tc>
      </w:tr>
      <w:tr w:rsidR="0031590F" w:rsidRPr="00366CD5">
        <w:tblPrEx>
          <w:tblBorders>
            <w:insideH w:val="nil"/>
          </w:tblBorders>
        </w:tblPrEx>
        <w:tc>
          <w:tcPr>
            <w:tcW w:w="680" w:type="dxa"/>
            <w:tcBorders>
              <w:bottom w:val="nil"/>
            </w:tcBorders>
          </w:tcPr>
          <w:p w:rsidR="0031590F" w:rsidRDefault="0031590F">
            <w:pPr>
              <w:pStyle w:val="ConsPlusNormal"/>
              <w:jc w:val="center"/>
            </w:pPr>
            <w:r>
              <w:t>1.7.</w:t>
            </w:r>
          </w:p>
        </w:tc>
        <w:tc>
          <w:tcPr>
            <w:tcW w:w="2835" w:type="dxa"/>
            <w:tcBorders>
              <w:bottom w:val="nil"/>
            </w:tcBorders>
          </w:tcPr>
          <w:p w:rsidR="0031590F" w:rsidRDefault="0031590F">
            <w:pPr>
              <w:pStyle w:val="ConsPlusNormal"/>
            </w:pPr>
            <w:r>
              <w:t>Без реквизитов получателя</w:t>
            </w:r>
          </w:p>
        </w:tc>
        <w:tc>
          <w:tcPr>
            <w:tcW w:w="5556" w:type="dxa"/>
            <w:tcBorders>
              <w:bottom w:val="nil"/>
            </w:tcBorders>
          </w:tcPr>
          <w:p w:rsidR="0031590F" w:rsidRPr="00366CD5" w:rsidRDefault="0031590F">
            <w:pPr>
              <w:pStyle w:val="ConsPlusNormal"/>
              <w:jc w:val="both"/>
            </w:pPr>
            <w:r w:rsidRPr="00366CD5">
              <w:t>Параметр заполняется для бюджетных обязательств, связанных с:</w:t>
            </w:r>
          </w:p>
          <w:p w:rsidR="0031590F" w:rsidRPr="00366CD5" w:rsidRDefault="0031590F">
            <w:pPr>
              <w:pStyle w:val="ConsPlusNormal"/>
              <w:jc w:val="both"/>
            </w:pPr>
            <w:r w:rsidRPr="00366CD5">
              <w:t>расходами на выплату заработной платы, начислений на оплату труда и удержаний из заработной платы (денежного содержания, денежного довольствия);</w:t>
            </w:r>
          </w:p>
          <w:p w:rsidR="0031590F" w:rsidRPr="00366CD5" w:rsidRDefault="0031590F">
            <w:pPr>
              <w:pStyle w:val="ConsPlusNormal"/>
              <w:jc w:val="both"/>
            </w:pPr>
            <w:r w:rsidRPr="00366CD5">
              <w:t>выплатами по публи</w:t>
            </w:r>
            <w:r w:rsidR="00366CD5" w:rsidRPr="00366CD5">
              <w:t>чным нормативным обязательствам</w:t>
            </w:r>
            <w:r w:rsidRPr="00366CD5">
              <w:t>;</w:t>
            </w:r>
          </w:p>
          <w:p w:rsidR="0031590F" w:rsidRPr="00366CD5" w:rsidRDefault="0031590F">
            <w:pPr>
              <w:pStyle w:val="ConsPlusNormal"/>
              <w:jc w:val="both"/>
            </w:pPr>
            <w:r w:rsidRPr="00366CD5">
              <w:t xml:space="preserve">иными расходами по выплатам физическим лицам, в случае если число получателей, указываемых в соответствии с </w:t>
            </w:r>
            <w:hyperlink w:anchor="P411" w:history="1">
              <w:r w:rsidRPr="00366CD5">
                <w:rPr>
                  <w:color w:val="0000FF"/>
                </w:rPr>
                <w:t>пунктом 5.2</w:t>
              </w:r>
            </w:hyperlink>
            <w:r w:rsidRPr="00366CD5">
              <w:t xml:space="preserve"> настоящего Приложения, превысит десять.</w:t>
            </w:r>
          </w:p>
          <w:p w:rsidR="0031590F" w:rsidRPr="00366CD5" w:rsidRDefault="0031590F">
            <w:pPr>
              <w:pStyle w:val="ConsPlusNormal"/>
              <w:jc w:val="both"/>
            </w:pPr>
            <w:r w:rsidRPr="00366CD5">
              <w:t xml:space="preserve">При этом поля (группы полей), предусмотренные </w:t>
            </w:r>
            <w:hyperlink w:anchor="P366" w:history="1">
              <w:r w:rsidRPr="00366CD5">
                <w:rPr>
                  <w:color w:val="0000FF"/>
                </w:rPr>
                <w:t>пунктами 3.1</w:t>
              </w:r>
            </w:hyperlink>
            <w:r w:rsidRPr="00366CD5">
              <w:t xml:space="preserve"> - </w:t>
            </w:r>
            <w:hyperlink w:anchor="P395" w:history="1">
              <w:r w:rsidRPr="00366CD5">
                <w:rPr>
                  <w:color w:val="0000FF"/>
                </w:rPr>
                <w:t>3.9</w:t>
              </w:r>
            </w:hyperlink>
            <w:r w:rsidRPr="00366CD5">
              <w:t xml:space="preserve">, </w:t>
            </w:r>
            <w:hyperlink w:anchor="P411" w:history="1">
              <w:r w:rsidRPr="00366CD5">
                <w:rPr>
                  <w:color w:val="0000FF"/>
                </w:rPr>
                <w:t>5.2</w:t>
              </w:r>
            </w:hyperlink>
            <w:r w:rsidRPr="00366CD5">
              <w:t xml:space="preserve"> настоящего Приложения, заполнению не подлежат</w:t>
            </w:r>
          </w:p>
        </w:tc>
      </w:tr>
      <w:tr w:rsidR="0031590F">
        <w:tc>
          <w:tcPr>
            <w:tcW w:w="680" w:type="dxa"/>
          </w:tcPr>
          <w:p w:rsidR="0031590F" w:rsidRDefault="0031590F">
            <w:pPr>
              <w:pStyle w:val="ConsPlusNormal"/>
              <w:jc w:val="center"/>
              <w:outlineLvl w:val="2"/>
            </w:pPr>
            <w:r>
              <w:t>2.</w:t>
            </w:r>
          </w:p>
        </w:tc>
        <w:tc>
          <w:tcPr>
            <w:tcW w:w="2835" w:type="dxa"/>
          </w:tcPr>
          <w:p w:rsidR="0031590F" w:rsidRDefault="0031590F">
            <w:pPr>
              <w:pStyle w:val="ConsPlusNormal"/>
              <w:jc w:val="both"/>
            </w:pPr>
            <w:r>
              <w:t>Раздел "КБК"</w:t>
            </w:r>
          </w:p>
        </w:tc>
        <w:tc>
          <w:tcPr>
            <w:tcW w:w="5556" w:type="dxa"/>
          </w:tcPr>
          <w:p w:rsidR="0031590F" w:rsidRDefault="0031590F">
            <w:pPr>
              <w:pStyle w:val="ConsPlusNormal"/>
            </w:pPr>
          </w:p>
        </w:tc>
      </w:tr>
      <w:tr w:rsidR="0031590F">
        <w:tc>
          <w:tcPr>
            <w:tcW w:w="680" w:type="dxa"/>
          </w:tcPr>
          <w:p w:rsidR="0031590F" w:rsidRDefault="0031590F">
            <w:pPr>
              <w:pStyle w:val="ConsPlusNormal"/>
              <w:jc w:val="center"/>
            </w:pPr>
            <w:r>
              <w:t>2.1.</w:t>
            </w:r>
          </w:p>
        </w:tc>
        <w:tc>
          <w:tcPr>
            <w:tcW w:w="2835" w:type="dxa"/>
          </w:tcPr>
          <w:p w:rsidR="0031590F" w:rsidRDefault="0031590F">
            <w:pPr>
              <w:pStyle w:val="ConsPlusNormal"/>
              <w:jc w:val="both"/>
            </w:pPr>
            <w:r>
              <w:t>Бюджетополучатель</w:t>
            </w:r>
          </w:p>
        </w:tc>
        <w:tc>
          <w:tcPr>
            <w:tcW w:w="5556" w:type="dxa"/>
          </w:tcPr>
          <w:p w:rsidR="0031590F" w:rsidRDefault="0031590F">
            <w:pPr>
              <w:pStyle w:val="ConsPlusNormal"/>
              <w:jc w:val="both"/>
            </w:pPr>
            <w:r>
              <w:t>В случае предоставления межбюджетного трансферта из бюджета указывается наименование получателя межбюджетного трансферта.</w:t>
            </w:r>
          </w:p>
          <w:p w:rsidR="0031590F" w:rsidRDefault="0031590F" w:rsidP="00A00B18">
            <w:pPr>
              <w:pStyle w:val="ConsPlusNormal"/>
              <w:jc w:val="both"/>
            </w:pPr>
            <w:r>
              <w:t>В иных случаях указывается наименование получателя средств бюджета</w:t>
            </w:r>
          </w:p>
        </w:tc>
      </w:tr>
      <w:tr w:rsidR="0031590F">
        <w:tc>
          <w:tcPr>
            <w:tcW w:w="680" w:type="dxa"/>
          </w:tcPr>
          <w:p w:rsidR="0031590F" w:rsidRDefault="0031590F">
            <w:pPr>
              <w:pStyle w:val="ConsPlusNormal"/>
              <w:jc w:val="center"/>
            </w:pPr>
            <w:r>
              <w:t>2.2.</w:t>
            </w:r>
          </w:p>
        </w:tc>
        <w:tc>
          <w:tcPr>
            <w:tcW w:w="2835" w:type="dxa"/>
          </w:tcPr>
          <w:p w:rsidR="0031590F" w:rsidRDefault="0031590F">
            <w:pPr>
              <w:pStyle w:val="ConsPlusNormal"/>
              <w:jc w:val="both"/>
            </w:pPr>
            <w:r>
              <w:t>Группа полей "КБК"</w:t>
            </w:r>
          </w:p>
        </w:tc>
        <w:tc>
          <w:tcPr>
            <w:tcW w:w="5556" w:type="dxa"/>
          </w:tcPr>
          <w:p w:rsidR="0031590F" w:rsidRDefault="0031590F" w:rsidP="00A00B18">
            <w:pPr>
              <w:pStyle w:val="ConsPlusNormal"/>
              <w:jc w:val="both"/>
            </w:pPr>
            <w:r>
              <w:t>Указывается код (коды) бюджетной классификации расходов бюджета в соответствии с предметом по документу-основанию</w:t>
            </w:r>
          </w:p>
        </w:tc>
      </w:tr>
      <w:tr w:rsidR="0031590F">
        <w:tc>
          <w:tcPr>
            <w:tcW w:w="680" w:type="dxa"/>
          </w:tcPr>
          <w:p w:rsidR="0031590F" w:rsidRDefault="0031590F">
            <w:pPr>
              <w:pStyle w:val="ConsPlusNormal"/>
              <w:jc w:val="center"/>
            </w:pPr>
            <w:r>
              <w:t>2.3.</w:t>
            </w:r>
          </w:p>
        </w:tc>
        <w:tc>
          <w:tcPr>
            <w:tcW w:w="2835" w:type="dxa"/>
          </w:tcPr>
          <w:p w:rsidR="0031590F" w:rsidRDefault="0031590F">
            <w:pPr>
              <w:pStyle w:val="ConsPlusNormal"/>
              <w:jc w:val="both"/>
            </w:pPr>
            <w:r>
              <w:t>Группа полей "Сумма тек. года и планового периода"</w:t>
            </w:r>
          </w:p>
        </w:tc>
        <w:tc>
          <w:tcPr>
            <w:tcW w:w="5556" w:type="dxa"/>
          </w:tcPr>
          <w:p w:rsidR="0031590F" w:rsidRDefault="0031590F">
            <w:pPr>
              <w:pStyle w:val="ConsPlusNormal"/>
              <w:jc w:val="both"/>
            </w:pPr>
            <w:r>
              <w:t>Указывается сумма бюджетного обязательства по соответствующим кодам бюджетной классификации расходов бюджета отдельно для текущего финансового года и годов планового периода в соответствии с документом-основанием.</w:t>
            </w:r>
          </w:p>
          <w:p w:rsidR="0031590F" w:rsidRDefault="0031590F" w:rsidP="00A00B18">
            <w:pPr>
              <w:pStyle w:val="ConsPlusNormal"/>
              <w:jc w:val="both"/>
            </w:pPr>
            <w:r w:rsidRPr="003F2465">
              <w:t>В случае если документом-основанием сумма не определена, указывается сумма, рассчитанная получателем средств бюджета</w:t>
            </w:r>
          </w:p>
        </w:tc>
      </w:tr>
      <w:tr w:rsidR="0031590F">
        <w:tc>
          <w:tcPr>
            <w:tcW w:w="680" w:type="dxa"/>
          </w:tcPr>
          <w:p w:rsidR="0031590F" w:rsidRDefault="0031590F">
            <w:pPr>
              <w:pStyle w:val="ConsPlusNormal"/>
              <w:jc w:val="center"/>
            </w:pPr>
            <w:r>
              <w:t>2.4.</w:t>
            </w:r>
          </w:p>
        </w:tc>
        <w:tc>
          <w:tcPr>
            <w:tcW w:w="2835" w:type="dxa"/>
          </w:tcPr>
          <w:p w:rsidR="0031590F" w:rsidRDefault="0031590F">
            <w:pPr>
              <w:pStyle w:val="ConsPlusNormal"/>
              <w:jc w:val="both"/>
            </w:pPr>
            <w:r>
              <w:t>Исп. на нач. года</w:t>
            </w:r>
          </w:p>
        </w:tc>
        <w:tc>
          <w:tcPr>
            <w:tcW w:w="5556" w:type="dxa"/>
          </w:tcPr>
          <w:p w:rsidR="0031590F" w:rsidRDefault="0031590F">
            <w:pPr>
              <w:pStyle w:val="ConsPlusNormal"/>
              <w:jc w:val="both"/>
            </w:pPr>
            <w:r>
              <w:t>Указывается исполненная сумма бюджетного обязательства прошлых лет</w:t>
            </w:r>
          </w:p>
        </w:tc>
      </w:tr>
      <w:tr w:rsidR="0031590F">
        <w:tc>
          <w:tcPr>
            <w:tcW w:w="680" w:type="dxa"/>
          </w:tcPr>
          <w:p w:rsidR="0031590F" w:rsidRDefault="0031590F">
            <w:pPr>
              <w:pStyle w:val="ConsPlusNormal"/>
              <w:jc w:val="center"/>
              <w:outlineLvl w:val="2"/>
            </w:pPr>
            <w:bookmarkStart w:id="20" w:name="P363"/>
            <w:bookmarkEnd w:id="20"/>
            <w:r>
              <w:t>3.</w:t>
            </w:r>
          </w:p>
        </w:tc>
        <w:tc>
          <w:tcPr>
            <w:tcW w:w="2835" w:type="dxa"/>
          </w:tcPr>
          <w:p w:rsidR="0031590F" w:rsidRDefault="0031590F">
            <w:pPr>
              <w:pStyle w:val="ConsPlusNormal"/>
              <w:jc w:val="both"/>
            </w:pPr>
            <w:r>
              <w:t>Раздел "Расходование"</w:t>
            </w:r>
          </w:p>
        </w:tc>
        <w:tc>
          <w:tcPr>
            <w:tcW w:w="5556" w:type="dxa"/>
          </w:tcPr>
          <w:p w:rsidR="0031590F" w:rsidRDefault="0031590F">
            <w:pPr>
              <w:pStyle w:val="ConsPlusNormal"/>
            </w:pPr>
          </w:p>
        </w:tc>
      </w:tr>
      <w:tr w:rsidR="0031590F">
        <w:tc>
          <w:tcPr>
            <w:tcW w:w="680" w:type="dxa"/>
          </w:tcPr>
          <w:p w:rsidR="0031590F" w:rsidRDefault="0031590F">
            <w:pPr>
              <w:pStyle w:val="ConsPlusNormal"/>
              <w:jc w:val="center"/>
            </w:pPr>
            <w:bookmarkStart w:id="21" w:name="P366"/>
            <w:bookmarkEnd w:id="21"/>
            <w:r>
              <w:t>3.1.</w:t>
            </w:r>
          </w:p>
        </w:tc>
        <w:tc>
          <w:tcPr>
            <w:tcW w:w="2835" w:type="dxa"/>
          </w:tcPr>
          <w:p w:rsidR="0031590F" w:rsidRDefault="0031590F">
            <w:pPr>
              <w:pStyle w:val="ConsPlusNormal"/>
              <w:jc w:val="both"/>
            </w:pPr>
            <w:r>
              <w:t>Организация</w:t>
            </w:r>
          </w:p>
        </w:tc>
        <w:tc>
          <w:tcPr>
            <w:tcW w:w="5556" w:type="dxa"/>
          </w:tcPr>
          <w:p w:rsidR="0031590F" w:rsidRDefault="0031590F">
            <w:pPr>
              <w:pStyle w:val="ConsPlusNormal"/>
              <w:jc w:val="both"/>
            </w:pPr>
            <w:r>
              <w:t>Указывается наименование (фамилия, имя, отчество физического лица) поставщика (подрядчика, исполнителя, получателя денежных средств) в соответствии с документом-основанием (далее - контрагент)</w:t>
            </w:r>
          </w:p>
        </w:tc>
      </w:tr>
      <w:tr w:rsidR="0031590F">
        <w:tc>
          <w:tcPr>
            <w:tcW w:w="680" w:type="dxa"/>
          </w:tcPr>
          <w:p w:rsidR="0031590F" w:rsidRDefault="0031590F">
            <w:pPr>
              <w:pStyle w:val="ConsPlusNormal"/>
              <w:jc w:val="center"/>
            </w:pPr>
            <w:r>
              <w:t>3.2.</w:t>
            </w:r>
          </w:p>
        </w:tc>
        <w:tc>
          <w:tcPr>
            <w:tcW w:w="2835" w:type="dxa"/>
          </w:tcPr>
          <w:p w:rsidR="0031590F" w:rsidRDefault="0031590F">
            <w:pPr>
              <w:pStyle w:val="ConsPlusNormal"/>
              <w:jc w:val="both"/>
            </w:pPr>
            <w:r>
              <w:t>ИНН</w:t>
            </w:r>
          </w:p>
        </w:tc>
        <w:tc>
          <w:tcPr>
            <w:tcW w:w="5556" w:type="dxa"/>
          </w:tcPr>
          <w:p w:rsidR="0031590F" w:rsidRDefault="0031590F">
            <w:pPr>
              <w:pStyle w:val="ConsPlusNormal"/>
              <w:jc w:val="both"/>
            </w:pPr>
            <w:r>
              <w:t xml:space="preserve">Указывается индивидуальный номер налогоплательщика </w:t>
            </w:r>
            <w:r>
              <w:lastRenderedPageBreak/>
              <w:t>контрагента в соответствии с документом-основанием</w:t>
            </w:r>
          </w:p>
        </w:tc>
      </w:tr>
      <w:tr w:rsidR="0031590F">
        <w:tc>
          <w:tcPr>
            <w:tcW w:w="680" w:type="dxa"/>
          </w:tcPr>
          <w:p w:rsidR="0031590F" w:rsidRDefault="0031590F">
            <w:pPr>
              <w:pStyle w:val="ConsPlusNormal"/>
              <w:jc w:val="center"/>
            </w:pPr>
            <w:r>
              <w:lastRenderedPageBreak/>
              <w:t>3.3.</w:t>
            </w:r>
          </w:p>
        </w:tc>
        <w:tc>
          <w:tcPr>
            <w:tcW w:w="2835" w:type="dxa"/>
          </w:tcPr>
          <w:p w:rsidR="0031590F" w:rsidRDefault="0031590F">
            <w:pPr>
              <w:pStyle w:val="ConsPlusNormal"/>
              <w:jc w:val="both"/>
            </w:pPr>
            <w:r>
              <w:t>КПП</w:t>
            </w:r>
          </w:p>
        </w:tc>
        <w:tc>
          <w:tcPr>
            <w:tcW w:w="5556" w:type="dxa"/>
          </w:tcPr>
          <w:p w:rsidR="0031590F" w:rsidRDefault="0031590F">
            <w:pPr>
              <w:pStyle w:val="ConsPlusNormal"/>
              <w:jc w:val="both"/>
            </w:pPr>
            <w:r>
              <w:t>Указывается код причины постановки в налоговом органе контрагента в соответствии с документом-основанием</w:t>
            </w:r>
          </w:p>
        </w:tc>
      </w:tr>
      <w:tr w:rsidR="0031590F">
        <w:tblPrEx>
          <w:tblBorders>
            <w:insideH w:val="nil"/>
          </w:tblBorders>
        </w:tblPrEx>
        <w:tc>
          <w:tcPr>
            <w:tcW w:w="680" w:type="dxa"/>
            <w:tcBorders>
              <w:bottom w:val="nil"/>
            </w:tcBorders>
          </w:tcPr>
          <w:p w:rsidR="0031590F" w:rsidRDefault="0031590F">
            <w:pPr>
              <w:pStyle w:val="ConsPlusNormal"/>
              <w:jc w:val="center"/>
            </w:pPr>
            <w:bookmarkStart w:id="22" w:name="P375"/>
            <w:bookmarkEnd w:id="22"/>
            <w:r>
              <w:t>3.4.</w:t>
            </w:r>
          </w:p>
        </w:tc>
        <w:tc>
          <w:tcPr>
            <w:tcW w:w="2835" w:type="dxa"/>
            <w:tcBorders>
              <w:bottom w:val="nil"/>
            </w:tcBorders>
          </w:tcPr>
          <w:p w:rsidR="0031590F" w:rsidRDefault="0031590F">
            <w:pPr>
              <w:pStyle w:val="ConsPlusNormal"/>
              <w:jc w:val="both"/>
            </w:pPr>
            <w:r>
              <w:t>Счет</w:t>
            </w:r>
          </w:p>
        </w:tc>
        <w:tc>
          <w:tcPr>
            <w:tcW w:w="5556" w:type="dxa"/>
            <w:tcBorders>
              <w:bottom w:val="nil"/>
            </w:tcBorders>
          </w:tcPr>
          <w:p w:rsidR="0031590F" w:rsidRDefault="0031590F">
            <w:pPr>
              <w:pStyle w:val="ConsPlusNormal"/>
              <w:jc w:val="both"/>
            </w:pPr>
            <w:r>
              <w:t>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(далее - ТОФК) (финансовом органе) - указывается лицевой счет, открытый в ТОФК (финансовом органе).</w:t>
            </w:r>
          </w:p>
          <w:p w:rsidR="0031590F" w:rsidRDefault="0031590F">
            <w:pPr>
              <w:pStyle w:val="ConsPlusNormal"/>
              <w:jc w:val="both"/>
            </w:pPr>
            <w:r>
              <w:t>Если контрагент не включен в справочник организации ИС УБП и(или) ему не открыт лицевой счет в ТОФК (финансовом органе) - указывается номер банковского (казначейского) счета контрагента</w:t>
            </w:r>
          </w:p>
        </w:tc>
      </w:tr>
      <w:tr w:rsidR="0031590F">
        <w:tblPrEx>
          <w:tblBorders>
            <w:insideH w:val="nil"/>
          </w:tblBorders>
        </w:tblPrEx>
        <w:tc>
          <w:tcPr>
            <w:tcW w:w="680" w:type="dxa"/>
            <w:tcBorders>
              <w:bottom w:val="nil"/>
            </w:tcBorders>
          </w:tcPr>
          <w:p w:rsidR="0031590F" w:rsidRDefault="0031590F">
            <w:pPr>
              <w:pStyle w:val="ConsPlusNormal"/>
              <w:jc w:val="center"/>
            </w:pPr>
            <w:r>
              <w:t>3.5.</w:t>
            </w:r>
          </w:p>
        </w:tc>
        <w:tc>
          <w:tcPr>
            <w:tcW w:w="2835" w:type="dxa"/>
            <w:tcBorders>
              <w:bottom w:val="nil"/>
            </w:tcBorders>
          </w:tcPr>
          <w:p w:rsidR="0031590F" w:rsidRDefault="0031590F">
            <w:pPr>
              <w:pStyle w:val="ConsPlusNormal"/>
              <w:jc w:val="both"/>
            </w:pPr>
            <w:r>
              <w:t>БИК</w:t>
            </w:r>
          </w:p>
        </w:tc>
        <w:tc>
          <w:tcPr>
            <w:tcW w:w="5556" w:type="dxa"/>
            <w:tcBorders>
              <w:bottom w:val="nil"/>
            </w:tcBorders>
          </w:tcPr>
          <w:p w:rsidR="0031590F" w:rsidRDefault="0031590F">
            <w:pPr>
              <w:pStyle w:val="ConsPlusNormal"/>
              <w:jc w:val="both"/>
            </w:pPr>
            <w:r>
              <w:t>Указывается банковский идентификационный код банка (ТОФК) контрагента</w:t>
            </w:r>
          </w:p>
        </w:tc>
      </w:tr>
      <w:tr w:rsidR="0031590F">
        <w:tblPrEx>
          <w:tblBorders>
            <w:insideH w:val="nil"/>
          </w:tblBorders>
        </w:tblPrEx>
        <w:tc>
          <w:tcPr>
            <w:tcW w:w="680" w:type="dxa"/>
            <w:tcBorders>
              <w:bottom w:val="nil"/>
            </w:tcBorders>
          </w:tcPr>
          <w:p w:rsidR="0031590F" w:rsidRDefault="0031590F">
            <w:pPr>
              <w:pStyle w:val="ConsPlusNormal"/>
              <w:jc w:val="center"/>
            </w:pPr>
            <w:r>
              <w:t>3.6.</w:t>
            </w:r>
          </w:p>
        </w:tc>
        <w:tc>
          <w:tcPr>
            <w:tcW w:w="2835" w:type="dxa"/>
            <w:tcBorders>
              <w:bottom w:val="nil"/>
            </w:tcBorders>
          </w:tcPr>
          <w:p w:rsidR="0031590F" w:rsidRDefault="0031590F">
            <w:pPr>
              <w:pStyle w:val="ConsPlusNormal"/>
              <w:jc w:val="both"/>
            </w:pPr>
            <w:r>
              <w:t>Банк</w:t>
            </w:r>
          </w:p>
        </w:tc>
        <w:tc>
          <w:tcPr>
            <w:tcW w:w="5556" w:type="dxa"/>
            <w:tcBorders>
              <w:bottom w:val="nil"/>
            </w:tcBorders>
          </w:tcPr>
          <w:p w:rsidR="0031590F" w:rsidRDefault="0031590F">
            <w:pPr>
              <w:pStyle w:val="ConsPlusNormal"/>
              <w:jc w:val="both"/>
            </w:pPr>
            <w:r>
              <w:t>Указывается наименование банка (ТОФК) контрагента</w:t>
            </w:r>
          </w:p>
        </w:tc>
      </w:tr>
      <w:tr w:rsidR="0031590F">
        <w:tblPrEx>
          <w:tblBorders>
            <w:insideH w:val="nil"/>
          </w:tblBorders>
        </w:tblPrEx>
        <w:tc>
          <w:tcPr>
            <w:tcW w:w="680" w:type="dxa"/>
            <w:tcBorders>
              <w:bottom w:val="nil"/>
            </w:tcBorders>
          </w:tcPr>
          <w:p w:rsidR="0031590F" w:rsidRDefault="0031590F">
            <w:pPr>
              <w:pStyle w:val="ConsPlusNormal"/>
              <w:jc w:val="center"/>
            </w:pPr>
            <w:r>
              <w:t>3.7.</w:t>
            </w:r>
          </w:p>
        </w:tc>
        <w:tc>
          <w:tcPr>
            <w:tcW w:w="2835" w:type="dxa"/>
            <w:tcBorders>
              <w:bottom w:val="nil"/>
            </w:tcBorders>
          </w:tcPr>
          <w:p w:rsidR="0031590F" w:rsidRDefault="0031590F">
            <w:pPr>
              <w:pStyle w:val="ConsPlusNormal"/>
              <w:jc w:val="both"/>
            </w:pPr>
            <w:r>
              <w:t>Корсчет</w:t>
            </w:r>
          </w:p>
        </w:tc>
        <w:tc>
          <w:tcPr>
            <w:tcW w:w="5556" w:type="dxa"/>
            <w:tcBorders>
              <w:bottom w:val="nil"/>
            </w:tcBorders>
          </w:tcPr>
          <w:p w:rsidR="0031590F" w:rsidRDefault="0031590F">
            <w:pPr>
              <w:pStyle w:val="ConsPlusNormal"/>
              <w:jc w:val="both"/>
            </w:pPr>
            <w:r>
              <w:t>Указывается корреспондентский счет банка (ТОФК) контрагента (при наличии)</w:t>
            </w:r>
          </w:p>
        </w:tc>
      </w:tr>
      <w:tr w:rsidR="0031590F">
        <w:tc>
          <w:tcPr>
            <w:tcW w:w="680" w:type="dxa"/>
          </w:tcPr>
          <w:p w:rsidR="0031590F" w:rsidRDefault="0031590F">
            <w:pPr>
              <w:pStyle w:val="ConsPlusNormal"/>
              <w:jc w:val="center"/>
            </w:pPr>
            <w:r>
              <w:t>3.8.</w:t>
            </w:r>
          </w:p>
        </w:tc>
        <w:tc>
          <w:tcPr>
            <w:tcW w:w="2835" w:type="dxa"/>
          </w:tcPr>
          <w:p w:rsidR="0031590F" w:rsidRDefault="0031590F">
            <w:pPr>
              <w:pStyle w:val="ConsPlusNormal"/>
              <w:jc w:val="both"/>
            </w:pPr>
            <w:r>
              <w:t>УФК</w:t>
            </w:r>
          </w:p>
        </w:tc>
        <w:tc>
          <w:tcPr>
            <w:tcW w:w="5556" w:type="dxa"/>
          </w:tcPr>
          <w:p w:rsidR="0031590F" w:rsidRDefault="0031590F">
            <w:pPr>
              <w:pStyle w:val="ConsPlusNormal"/>
              <w:jc w:val="both"/>
            </w:pPr>
            <w:r>
              <w:t>В случае если в поле "Счет" (</w:t>
            </w:r>
            <w:hyperlink w:anchor="P375" w:history="1">
              <w:r>
                <w:rPr>
                  <w:color w:val="0000FF"/>
                </w:rPr>
                <w:t>пункт 3.4</w:t>
              </w:r>
            </w:hyperlink>
            <w:r>
              <w:t xml:space="preserve"> настоящего Приложения) указан лицевой счет в ТОФК (финансовом органе), указывается наименование ТОФК (финансового органа), в котором открыт лицевой счет</w:t>
            </w:r>
          </w:p>
        </w:tc>
      </w:tr>
      <w:tr w:rsidR="0031590F">
        <w:tblPrEx>
          <w:tblBorders>
            <w:insideH w:val="nil"/>
          </w:tblBorders>
        </w:tblPrEx>
        <w:tc>
          <w:tcPr>
            <w:tcW w:w="680" w:type="dxa"/>
            <w:tcBorders>
              <w:bottom w:val="nil"/>
            </w:tcBorders>
          </w:tcPr>
          <w:p w:rsidR="0031590F" w:rsidRDefault="0031590F">
            <w:pPr>
              <w:pStyle w:val="ConsPlusNormal"/>
              <w:jc w:val="center"/>
            </w:pPr>
            <w:bookmarkStart w:id="23" w:name="P395"/>
            <w:bookmarkEnd w:id="23"/>
            <w:r>
              <w:t>3.9.</w:t>
            </w:r>
          </w:p>
        </w:tc>
        <w:tc>
          <w:tcPr>
            <w:tcW w:w="2835" w:type="dxa"/>
            <w:tcBorders>
              <w:bottom w:val="nil"/>
            </w:tcBorders>
          </w:tcPr>
          <w:p w:rsidR="0031590F" w:rsidRDefault="0031590F">
            <w:pPr>
              <w:pStyle w:val="ConsPlusNormal"/>
              <w:jc w:val="both"/>
            </w:pPr>
            <w:r>
              <w:t>Счет УФК</w:t>
            </w:r>
          </w:p>
        </w:tc>
        <w:tc>
          <w:tcPr>
            <w:tcW w:w="5556" w:type="dxa"/>
            <w:tcBorders>
              <w:bottom w:val="nil"/>
            </w:tcBorders>
          </w:tcPr>
          <w:p w:rsidR="0031590F" w:rsidRDefault="0031590F">
            <w:pPr>
              <w:pStyle w:val="ConsPlusNormal"/>
              <w:jc w:val="both"/>
            </w:pPr>
            <w:r>
              <w:t>В случае если в поле "Счет" (</w:t>
            </w:r>
            <w:hyperlink w:anchor="P375" w:history="1">
              <w:r>
                <w:rPr>
                  <w:color w:val="0000FF"/>
                </w:rPr>
                <w:t>пункт 3.4</w:t>
              </w:r>
            </w:hyperlink>
            <w:r>
              <w:t xml:space="preserve"> настоящего Приложения) указан лицевой счет в ТОФК (финансовом органе), указывается казначейский счет, на котором открыт лицевой счет контрагента</w:t>
            </w:r>
          </w:p>
        </w:tc>
      </w:tr>
      <w:tr w:rsidR="0031590F">
        <w:tc>
          <w:tcPr>
            <w:tcW w:w="680" w:type="dxa"/>
          </w:tcPr>
          <w:p w:rsidR="0031590F" w:rsidRDefault="0031590F">
            <w:pPr>
              <w:pStyle w:val="ConsPlusNormal"/>
              <w:jc w:val="center"/>
              <w:outlineLvl w:val="2"/>
            </w:pPr>
            <w:r>
              <w:t>4.</w:t>
            </w:r>
          </w:p>
        </w:tc>
        <w:tc>
          <w:tcPr>
            <w:tcW w:w="2835" w:type="dxa"/>
          </w:tcPr>
          <w:p w:rsidR="0031590F" w:rsidRDefault="0031590F">
            <w:pPr>
              <w:pStyle w:val="ConsPlusNormal"/>
              <w:jc w:val="both"/>
            </w:pPr>
            <w:r>
              <w:t>Раздел "Реквизиты договора"</w:t>
            </w:r>
          </w:p>
        </w:tc>
        <w:tc>
          <w:tcPr>
            <w:tcW w:w="5556" w:type="dxa"/>
          </w:tcPr>
          <w:p w:rsidR="0031590F" w:rsidRDefault="0031590F">
            <w:pPr>
              <w:pStyle w:val="ConsPlusNormal"/>
            </w:pPr>
          </w:p>
        </w:tc>
      </w:tr>
      <w:tr w:rsidR="0031590F">
        <w:tc>
          <w:tcPr>
            <w:tcW w:w="680" w:type="dxa"/>
          </w:tcPr>
          <w:p w:rsidR="0031590F" w:rsidRDefault="0031590F">
            <w:pPr>
              <w:pStyle w:val="ConsPlusNormal"/>
              <w:jc w:val="center"/>
            </w:pPr>
            <w:r>
              <w:t>4.1.</w:t>
            </w:r>
          </w:p>
        </w:tc>
        <w:tc>
          <w:tcPr>
            <w:tcW w:w="2835" w:type="dxa"/>
          </w:tcPr>
          <w:p w:rsidR="0031590F" w:rsidRDefault="0031590F">
            <w:pPr>
              <w:pStyle w:val="ConsPlusNormal"/>
              <w:jc w:val="both"/>
            </w:pPr>
            <w:r>
              <w:t>Условия оплаты договора</w:t>
            </w:r>
          </w:p>
        </w:tc>
        <w:tc>
          <w:tcPr>
            <w:tcW w:w="5556" w:type="dxa"/>
          </w:tcPr>
          <w:p w:rsidR="0031590F" w:rsidRDefault="0031590F">
            <w:pPr>
              <w:pStyle w:val="ConsPlusNormal"/>
              <w:jc w:val="both"/>
            </w:pPr>
            <w:r>
              <w:t>Указывается информация об условиях осуществления оплаты, установленных документом-основанием</w:t>
            </w:r>
          </w:p>
        </w:tc>
      </w:tr>
      <w:tr w:rsidR="0031590F">
        <w:tc>
          <w:tcPr>
            <w:tcW w:w="680" w:type="dxa"/>
          </w:tcPr>
          <w:p w:rsidR="0031590F" w:rsidRDefault="0031590F">
            <w:pPr>
              <w:pStyle w:val="ConsPlusNormal"/>
              <w:jc w:val="center"/>
              <w:outlineLvl w:val="2"/>
            </w:pPr>
            <w:r>
              <w:t>5.</w:t>
            </w:r>
          </w:p>
        </w:tc>
        <w:tc>
          <w:tcPr>
            <w:tcW w:w="2835" w:type="dxa"/>
          </w:tcPr>
          <w:p w:rsidR="0031590F" w:rsidRDefault="0031590F">
            <w:pPr>
              <w:pStyle w:val="ConsPlusNormal"/>
              <w:jc w:val="both"/>
            </w:pPr>
            <w:r>
              <w:t>Раздел "График оплаты"</w:t>
            </w:r>
          </w:p>
        </w:tc>
        <w:tc>
          <w:tcPr>
            <w:tcW w:w="5556" w:type="dxa"/>
          </w:tcPr>
          <w:p w:rsidR="0031590F" w:rsidRDefault="0031590F">
            <w:pPr>
              <w:pStyle w:val="ConsPlusNormal"/>
            </w:pPr>
          </w:p>
        </w:tc>
      </w:tr>
      <w:tr w:rsidR="0031590F">
        <w:tc>
          <w:tcPr>
            <w:tcW w:w="680" w:type="dxa"/>
          </w:tcPr>
          <w:p w:rsidR="0031590F" w:rsidRDefault="0031590F">
            <w:pPr>
              <w:pStyle w:val="ConsPlusNormal"/>
              <w:jc w:val="center"/>
            </w:pPr>
            <w:r>
              <w:t>5.1.</w:t>
            </w:r>
          </w:p>
        </w:tc>
        <w:tc>
          <w:tcPr>
            <w:tcW w:w="2835" w:type="dxa"/>
          </w:tcPr>
          <w:p w:rsidR="0031590F" w:rsidRDefault="0031590F">
            <w:pPr>
              <w:pStyle w:val="ConsPlusNormal"/>
              <w:jc w:val="both"/>
            </w:pPr>
            <w:r>
              <w:t>Дата</w:t>
            </w:r>
          </w:p>
        </w:tc>
        <w:tc>
          <w:tcPr>
            <w:tcW w:w="5556" w:type="dxa"/>
          </w:tcPr>
          <w:p w:rsidR="0031590F" w:rsidRDefault="0031590F">
            <w:pPr>
              <w:pStyle w:val="ConsPlusNormal"/>
              <w:jc w:val="both"/>
            </w:pPr>
            <w:r>
              <w:t>Дата, не позднее которой необходимо произвести выплаты, в соответствии с документом-основанием</w:t>
            </w:r>
          </w:p>
        </w:tc>
      </w:tr>
      <w:tr w:rsidR="0031590F">
        <w:tblPrEx>
          <w:tblBorders>
            <w:insideH w:val="nil"/>
          </w:tblBorders>
        </w:tblPrEx>
        <w:tc>
          <w:tcPr>
            <w:tcW w:w="680" w:type="dxa"/>
            <w:tcBorders>
              <w:bottom w:val="nil"/>
            </w:tcBorders>
          </w:tcPr>
          <w:p w:rsidR="0031590F" w:rsidRDefault="0031590F">
            <w:pPr>
              <w:pStyle w:val="ConsPlusNormal"/>
              <w:jc w:val="center"/>
            </w:pPr>
            <w:bookmarkStart w:id="24" w:name="P411"/>
            <w:bookmarkEnd w:id="24"/>
            <w:r>
              <w:t>5.2.</w:t>
            </w:r>
          </w:p>
        </w:tc>
        <w:tc>
          <w:tcPr>
            <w:tcW w:w="2835" w:type="dxa"/>
            <w:tcBorders>
              <w:bottom w:val="nil"/>
            </w:tcBorders>
          </w:tcPr>
          <w:p w:rsidR="0031590F" w:rsidRDefault="0031590F">
            <w:pPr>
              <w:pStyle w:val="ConsPlusNormal"/>
              <w:jc w:val="both"/>
            </w:pPr>
            <w:r>
              <w:t>Группа полей "Подрядчик (поставщик)"</w:t>
            </w:r>
          </w:p>
        </w:tc>
        <w:tc>
          <w:tcPr>
            <w:tcW w:w="5556" w:type="dxa"/>
            <w:tcBorders>
              <w:bottom w:val="nil"/>
            </w:tcBorders>
          </w:tcPr>
          <w:p w:rsidR="0031590F" w:rsidRDefault="0031590F">
            <w:pPr>
              <w:pStyle w:val="ConsPlusNormal"/>
              <w:jc w:val="both"/>
            </w:pPr>
            <w:r>
              <w:t xml:space="preserve">Указывается информация в соответствии с пунктами </w:t>
            </w:r>
            <w:hyperlink w:anchor="P363" w:history="1">
              <w:r>
                <w:rPr>
                  <w:color w:val="0000FF"/>
                </w:rPr>
                <w:t>раздела 3</w:t>
              </w:r>
            </w:hyperlink>
            <w:r>
              <w:t xml:space="preserve"> настоящего Приложения.</w:t>
            </w:r>
          </w:p>
          <w:p w:rsidR="0031590F" w:rsidRDefault="0031590F">
            <w:pPr>
              <w:pStyle w:val="ConsPlusNormal"/>
              <w:jc w:val="both"/>
            </w:pPr>
            <w:r>
              <w:t>При наличии более одного контрагента информация указывается по каждому контрагенту отдельно.</w:t>
            </w:r>
          </w:p>
          <w:p w:rsidR="0031590F" w:rsidRDefault="0031590F">
            <w:pPr>
              <w:pStyle w:val="ConsPlusNormal"/>
              <w:jc w:val="both"/>
            </w:pPr>
            <w:r>
              <w:t xml:space="preserve">Если контрагент не включен в справочник организаций ИС УБП и ему открыт лицевой счет в ТОФК (финансовом органе) - в поле "Организация" указывается наименование контрагента в соответствии с требованиями, установленными Центральным банком Российской Федерации и Министерством финансов Российской Федерации для указания информации в поле </w:t>
            </w:r>
            <w:r>
              <w:lastRenderedPageBreak/>
              <w:t>"Получатель" платежного поручения</w:t>
            </w:r>
          </w:p>
        </w:tc>
      </w:tr>
      <w:tr w:rsidR="0031590F">
        <w:tc>
          <w:tcPr>
            <w:tcW w:w="680" w:type="dxa"/>
          </w:tcPr>
          <w:p w:rsidR="0031590F" w:rsidRDefault="0031590F">
            <w:pPr>
              <w:pStyle w:val="ConsPlusNormal"/>
              <w:jc w:val="center"/>
            </w:pPr>
            <w:r>
              <w:lastRenderedPageBreak/>
              <w:t>5.3.</w:t>
            </w:r>
          </w:p>
        </w:tc>
        <w:tc>
          <w:tcPr>
            <w:tcW w:w="2835" w:type="dxa"/>
          </w:tcPr>
          <w:p w:rsidR="0031590F" w:rsidRDefault="0031590F">
            <w:pPr>
              <w:pStyle w:val="ConsPlusNormal"/>
              <w:jc w:val="both"/>
            </w:pPr>
            <w:r>
              <w:t>Сумма</w:t>
            </w:r>
          </w:p>
        </w:tc>
        <w:tc>
          <w:tcPr>
            <w:tcW w:w="5556" w:type="dxa"/>
          </w:tcPr>
          <w:p w:rsidR="0031590F" w:rsidRDefault="0031590F">
            <w:pPr>
              <w:pStyle w:val="ConsPlusNormal"/>
              <w:jc w:val="both"/>
            </w:pPr>
            <w:r>
              <w:t>Сумма платежа по строке графика оплаты в соответствии с документом-основанием.</w:t>
            </w:r>
          </w:p>
          <w:p w:rsidR="0031590F" w:rsidRDefault="0031590F" w:rsidP="00A00B18">
            <w:pPr>
              <w:pStyle w:val="ConsPlusNormal"/>
              <w:jc w:val="both"/>
            </w:pPr>
            <w:r>
              <w:t>В случае если документом-основанием сумма не определена, указывается сумма, рассчитанная получателем средств бюджета</w:t>
            </w:r>
          </w:p>
        </w:tc>
      </w:tr>
      <w:tr w:rsidR="0031590F">
        <w:tc>
          <w:tcPr>
            <w:tcW w:w="680" w:type="dxa"/>
          </w:tcPr>
          <w:p w:rsidR="0031590F" w:rsidRDefault="0031590F">
            <w:pPr>
              <w:pStyle w:val="ConsPlusNormal"/>
              <w:jc w:val="center"/>
              <w:outlineLvl w:val="2"/>
            </w:pPr>
            <w:r>
              <w:t>6.</w:t>
            </w:r>
          </w:p>
        </w:tc>
        <w:tc>
          <w:tcPr>
            <w:tcW w:w="2835" w:type="dxa"/>
          </w:tcPr>
          <w:p w:rsidR="0031590F" w:rsidRDefault="0031590F">
            <w:pPr>
              <w:pStyle w:val="ConsPlusNormal"/>
              <w:jc w:val="both"/>
            </w:pPr>
            <w:r>
              <w:t>Раздел "Реквизиты документа-основания"</w:t>
            </w:r>
          </w:p>
        </w:tc>
        <w:tc>
          <w:tcPr>
            <w:tcW w:w="5556" w:type="dxa"/>
          </w:tcPr>
          <w:p w:rsidR="0031590F" w:rsidRDefault="0031590F">
            <w:pPr>
              <w:pStyle w:val="ConsPlusNormal"/>
            </w:pPr>
          </w:p>
        </w:tc>
      </w:tr>
      <w:tr w:rsidR="0031590F">
        <w:tblPrEx>
          <w:tblBorders>
            <w:insideH w:val="nil"/>
          </w:tblBorders>
        </w:tblPrEx>
        <w:tc>
          <w:tcPr>
            <w:tcW w:w="680" w:type="dxa"/>
            <w:tcBorders>
              <w:bottom w:val="nil"/>
            </w:tcBorders>
          </w:tcPr>
          <w:p w:rsidR="0031590F" w:rsidRDefault="0031590F">
            <w:pPr>
              <w:pStyle w:val="ConsPlusNormal"/>
              <w:jc w:val="center"/>
            </w:pPr>
            <w:bookmarkStart w:id="25" w:name="P424"/>
            <w:bookmarkEnd w:id="25"/>
            <w:r>
              <w:t>6.1.</w:t>
            </w:r>
          </w:p>
        </w:tc>
        <w:tc>
          <w:tcPr>
            <w:tcW w:w="2835" w:type="dxa"/>
            <w:tcBorders>
              <w:bottom w:val="nil"/>
            </w:tcBorders>
          </w:tcPr>
          <w:p w:rsidR="0031590F" w:rsidRDefault="0031590F">
            <w:pPr>
              <w:pStyle w:val="ConsPlusNormal"/>
              <w:jc w:val="both"/>
            </w:pPr>
            <w:r>
              <w:t>Вид</w:t>
            </w:r>
          </w:p>
        </w:tc>
        <w:tc>
          <w:tcPr>
            <w:tcW w:w="5556" w:type="dxa"/>
            <w:tcBorders>
              <w:bottom w:val="nil"/>
            </w:tcBorders>
          </w:tcPr>
          <w:p w:rsidR="0031590F" w:rsidRDefault="0031590F">
            <w:pPr>
              <w:pStyle w:val="ConsPlusNormal"/>
              <w:jc w:val="both"/>
            </w:pPr>
            <w:r>
              <w:t>Указывается для бюджетных обязательств, возникших на основании документов-оснований, предусмотренных:</w:t>
            </w:r>
          </w:p>
          <w:p w:rsidR="0031590F" w:rsidRDefault="005A0F8A">
            <w:pPr>
              <w:pStyle w:val="ConsPlusNormal"/>
              <w:jc w:val="both"/>
            </w:pPr>
            <w:hyperlink w:anchor="P187" w:history="1">
              <w:r w:rsidR="0031590F">
                <w:rPr>
                  <w:color w:val="0000FF"/>
                </w:rPr>
                <w:t>пунктом 1 графы 2</w:t>
              </w:r>
            </w:hyperlink>
            <w:r w:rsidR="0031590F">
              <w:t xml:space="preserve"> Перечня документов - "контракт";</w:t>
            </w:r>
          </w:p>
          <w:p w:rsidR="0031590F" w:rsidRDefault="005A0F8A">
            <w:pPr>
              <w:pStyle w:val="ConsPlusNormal"/>
              <w:jc w:val="both"/>
            </w:pPr>
            <w:hyperlink w:anchor="P195" w:history="1">
              <w:r w:rsidR="0031590F">
                <w:rPr>
                  <w:color w:val="0000FF"/>
                </w:rPr>
                <w:t>пунктами 2</w:t>
              </w:r>
            </w:hyperlink>
            <w:r w:rsidR="0031590F">
              <w:t xml:space="preserve"> - </w:t>
            </w:r>
            <w:hyperlink w:anchor="P203" w:history="1">
              <w:r w:rsidR="0031590F">
                <w:rPr>
                  <w:color w:val="0000FF"/>
                </w:rPr>
                <w:t>3 графы 2</w:t>
              </w:r>
            </w:hyperlink>
            <w:r w:rsidR="0031590F">
              <w:t xml:space="preserve"> Перечня документов - "договор";</w:t>
            </w:r>
          </w:p>
          <w:p w:rsidR="0031590F" w:rsidRDefault="005A0F8A">
            <w:pPr>
              <w:pStyle w:val="ConsPlusNormal"/>
              <w:jc w:val="both"/>
            </w:pPr>
            <w:hyperlink w:anchor="P209" w:history="1">
              <w:r w:rsidR="0031590F">
                <w:rPr>
                  <w:color w:val="0000FF"/>
                </w:rPr>
                <w:t>пунктами 4</w:t>
              </w:r>
            </w:hyperlink>
            <w:r w:rsidR="0031590F">
              <w:t xml:space="preserve"> - </w:t>
            </w:r>
            <w:hyperlink w:anchor="P218" w:history="1">
              <w:r w:rsidR="0031590F">
                <w:rPr>
                  <w:color w:val="0000FF"/>
                </w:rPr>
                <w:t>7 графы 2</w:t>
              </w:r>
            </w:hyperlink>
            <w:r w:rsidR="0031590F">
              <w:t xml:space="preserve"> Перечня документов - "соглашение";</w:t>
            </w:r>
          </w:p>
          <w:p w:rsidR="0031590F" w:rsidRDefault="005A0F8A">
            <w:pPr>
              <w:pStyle w:val="ConsPlusNormal"/>
              <w:jc w:val="both"/>
            </w:pPr>
            <w:hyperlink w:anchor="P223" w:history="1">
              <w:r w:rsidR="0031590F">
                <w:rPr>
                  <w:color w:val="0000FF"/>
                </w:rPr>
                <w:t>пунктами 8</w:t>
              </w:r>
            </w:hyperlink>
            <w:r w:rsidR="0031590F">
              <w:t xml:space="preserve">, </w:t>
            </w:r>
            <w:hyperlink w:anchor="P248" w:history="1">
              <w:r w:rsidR="0031590F">
                <w:rPr>
                  <w:color w:val="0000FF"/>
                </w:rPr>
                <w:t>14 графы 2</w:t>
              </w:r>
            </w:hyperlink>
            <w:r w:rsidR="0031590F">
              <w:t xml:space="preserve"> Перечня документов - "нормативный правовой акт";</w:t>
            </w:r>
          </w:p>
          <w:p w:rsidR="0031590F" w:rsidRDefault="005A0F8A">
            <w:pPr>
              <w:pStyle w:val="ConsPlusNormal"/>
              <w:jc w:val="both"/>
            </w:pPr>
            <w:hyperlink w:anchor="P227" w:history="1">
              <w:r w:rsidR="0031590F">
                <w:rPr>
                  <w:color w:val="0000FF"/>
                </w:rPr>
                <w:t>пунктом 9 графы 2</w:t>
              </w:r>
            </w:hyperlink>
            <w:r w:rsidR="0031590F">
              <w:t xml:space="preserve"> Перечня документов - "исполнительный документ";</w:t>
            </w:r>
          </w:p>
          <w:p w:rsidR="0031590F" w:rsidRDefault="005A0F8A">
            <w:pPr>
              <w:pStyle w:val="ConsPlusNormal"/>
              <w:jc w:val="both"/>
            </w:pPr>
            <w:hyperlink w:anchor="P230" w:history="1">
              <w:r w:rsidR="0031590F">
                <w:rPr>
                  <w:color w:val="0000FF"/>
                </w:rPr>
                <w:t>пунктом 10 графы 2</w:t>
              </w:r>
            </w:hyperlink>
            <w:r w:rsidR="0031590F">
              <w:t xml:space="preserve"> Перечня документов - "решение налогового органа";</w:t>
            </w:r>
          </w:p>
          <w:p w:rsidR="0031590F" w:rsidRDefault="005A0F8A">
            <w:pPr>
              <w:pStyle w:val="ConsPlusNormal"/>
              <w:jc w:val="both"/>
            </w:pPr>
            <w:hyperlink w:anchor="P233" w:history="1">
              <w:r w:rsidR="0031590F">
                <w:rPr>
                  <w:color w:val="0000FF"/>
                </w:rPr>
                <w:t>пунктами 11</w:t>
              </w:r>
            </w:hyperlink>
            <w:r w:rsidR="0031590F">
              <w:t xml:space="preserve"> - </w:t>
            </w:r>
            <w:hyperlink w:anchor="P245" w:history="1">
              <w:r w:rsidR="0031590F">
                <w:rPr>
                  <w:color w:val="0000FF"/>
                </w:rPr>
                <w:t>13</w:t>
              </w:r>
            </w:hyperlink>
            <w:r w:rsidR="0031590F">
              <w:t xml:space="preserve">, </w:t>
            </w:r>
            <w:hyperlink w:anchor="P255" w:history="1">
              <w:r w:rsidR="0031590F">
                <w:rPr>
                  <w:color w:val="0000FF"/>
                </w:rPr>
                <w:t>15</w:t>
              </w:r>
            </w:hyperlink>
            <w:r w:rsidR="0031590F">
              <w:t xml:space="preserve"> - </w:t>
            </w:r>
            <w:hyperlink w:anchor="P280" w:history="1">
              <w:r w:rsidR="0031590F">
                <w:rPr>
                  <w:color w:val="0000FF"/>
                </w:rPr>
                <w:t>20 графы 2</w:t>
              </w:r>
            </w:hyperlink>
            <w:r w:rsidR="0031590F">
              <w:t xml:space="preserve"> Перечня документов - "иное основание"</w:t>
            </w:r>
          </w:p>
        </w:tc>
      </w:tr>
      <w:tr w:rsidR="0031590F">
        <w:tc>
          <w:tcPr>
            <w:tcW w:w="680" w:type="dxa"/>
          </w:tcPr>
          <w:p w:rsidR="0031590F" w:rsidRDefault="0031590F">
            <w:pPr>
              <w:pStyle w:val="ConsPlusNormal"/>
              <w:jc w:val="center"/>
            </w:pPr>
            <w:r>
              <w:t>6.2.</w:t>
            </w:r>
          </w:p>
        </w:tc>
        <w:tc>
          <w:tcPr>
            <w:tcW w:w="2835" w:type="dxa"/>
          </w:tcPr>
          <w:p w:rsidR="0031590F" w:rsidRDefault="0031590F">
            <w:pPr>
              <w:pStyle w:val="ConsPlusNormal"/>
              <w:jc w:val="both"/>
            </w:pPr>
            <w:r>
              <w:t>Наименование</w:t>
            </w:r>
          </w:p>
        </w:tc>
        <w:tc>
          <w:tcPr>
            <w:tcW w:w="5556" w:type="dxa"/>
          </w:tcPr>
          <w:p w:rsidR="0031590F" w:rsidRDefault="0031590F">
            <w:pPr>
              <w:pStyle w:val="ConsPlusNormal"/>
              <w:jc w:val="both"/>
            </w:pPr>
            <w:r>
              <w:t>Указывается наименование документа-основания</w:t>
            </w:r>
          </w:p>
        </w:tc>
      </w:tr>
      <w:tr w:rsidR="0031590F">
        <w:tc>
          <w:tcPr>
            <w:tcW w:w="680" w:type="dxa"/>
          </w:tcPr>
          <w:p w:rsidR="0031590F" w:rsidRDefault="0031590F">
            <w:pPr>
              <w:pStyle w:val="ConsPlusNormal"/>
              <w:jc w:val="center"/>
            </w:pPr>
            <w:r>
              <w:t>6.3.</w:t>
            </w:r>
          </w:p>
        </w:tc>
        <w:tc>
          <w:tcPr>
            <w:tcW w:w="2835" w:type="dxa"/>
          </w:tcPr>
          <w:p w:rsidR="0031590F" w:rsidRDefault="0031590F">
            <w:pPr>
              <w:pStyle w:val="ConsPlusNormal"/>
              <w:jc w:val="both"/>
            </w:pPr>
            <w:r>
              <w:t>Номер</w:t>
            </w:r>
          </w:p>
        </w:tc>
        <w:tc>
          <w:tcPr>
            <w:tcW w:w="5556" w:type="dxa"/>
          </w:tcPr>
          <w:p w:rsidR="0031590F" w:rsidRDefault="0031590F">
            <w:pPr>
              <w:pStyle w:val="ConsPlusNormal"/>
              <w:jc w:val="both"/>
            </w:pPr>
            <w:r>
              <w:t>Указывается номер документа-основания (при наличии)</w:t>
            </w:r>
          </w:p>
        </w:tc>
      </w:tr>
      <w:tr w:rsidR="0031590F">
        <w:tc>
          <w:tcPr>
            <w:tcW w:w="680" w:type="dxa"/>
          </w:tcPr>
          <w:p w:rsidR="0031590F" w:rsidRDefault="0031590F">
            <w:pPr>
              <w:pStyle w:val="ConsPlusNormal"/>
              <w:jc w:val="center"/>
            </w:pPr>
            <w:r>
              <w:t>6.4.</w:t>
            </w:r>
          </w:p>
        </w:tc>
        <w:tc>
          <w:tcPr>
            <w:tcW w:w="2835" w:type="dxa"/>
          </w:tcPr>
          <w:p w:rsidR="0031590F" w:rsidRDefault="0031590F">
            <w:pPr>
              <w:pStyle w:val="ConsPlusNormal"/>
              <w:jc w:val="both"/>
            </w:pPr>
            <w:r>
              <w:t>Дата</w:t>
            </w:r>
          </w:p>
        </w:tc>
        <w:tc>
          <w:tcPr>
            <w:tcW w:w="5556" w:type="dxa"/>
          </w:tcPr>
          <w:p w:rsidR="0031590F" w:rsidRDefault="0031590F">
            <w:pPr>
              <w:pStyle w:val="ConsPlusNormal"/>
              <w:jc w:val="both"/>
            </w:pPr>
            <w:r>
              <w:t>Указывается дата заключения (принятия) документа-основания, дата выдачи исполнительного документа (дата вынесения приказа), дата решения налогового органа</w:t>
            </w:r>
          </w:p>
        </w:tc>
      </w:tr>
      <w:tr w:rsidR="0031590F">
        <w:tc>
          <w:tcPr>
            <w:tcW w:w="680" w:type="dxa"/>
          </w:tcPr>
          <w:p w:rsidR="0031590F" w:rsidRDefault="0031590F">
            <w:pPr>
              <w:pStyle w:val="ConsPlusNormal"/>
              <w:jc w:val="center"/>
            </w:pPr>
            <w:r>
              <w:t>6.5.</w:t>
            </w:r>
          </w:p>
        </w:tc>
        <w:tc>
          <w:tcPr>
            <w:tcW w:w="2835" w:type="dxa"/>
          </w:tcPr>
          <w:p w:rsidR="0031590F" w:rsidRDefault="0031590F">
            <w:pPr>
              <w:pStyle w:val="ConsPlusNormal"/>
              <w:jc w:val="both"/>
            </w:pPr>
            <w:r>
              <w:t>Предмет по документу-основанию</w:t>
            </w:r>
          </w:p>
        </w:tc>
        <w:tc>
          <w:tcPr>
            <w:tcW w:w="5556" w:type="dxa"/>
          </w:tcPr>
          <w:p w:rsidR="0031590F" w:rsidRDefault="0031590F">
            <w:pPr>
              <w:pStyle w:val="ConsPlusNormal"/>
              <w:jc w:val="both"/>
            </w:pPr>
            <w:r>
              <w:t>При указании в поле "Вид" (</w:t>
            </w:r>
            <w:hyperlink w:anchor="P424" w:history="1">
              <w:r>
                <w:rPr>
                  <w:color w:val="0000FF"/>
                </w:rPr>
                <w:t>пункт 6.1</w:t>
              </w:r>
            </w:hyperlink>
            <w:r>
              <w:t xml:space="preserve"> настоящего Приложения) значений "контракт", "договор" указывается наименование(я) объекта закупки (поставляемых товаров, выполняемых работ, оказываемых услуг).</w:t>
            </w:r>
          </w:p>
          <w:p w:rsidR="0031590F" w:rsidRDefault="0031590F">
            <w:pPr>
              <w:pStyle w:val="ConsPlusNormal"/>
              <w:jc w:val="both"/>
            </w:pPr>
            <w:r>
              <w:t>При указании в поле "Вид" значений "соглашение", "нормативный правовой акт" указывается наименование(я) цели(ей) предоставления, направления(й) расходования субсидии, бюджетных инвестиций, межбюджетного трансферта.</w:t>
            </w:r>
          </w:p>
          <w:p w:rsidR="0031590F" w:rsidRDefault="0031590F">
            <w:pPr>
              <w:pStyle w:val="ConsPlusNormal"/>
              <w:jc w:val="both"/>
            </w:pPr>
            <w:r>
              <w:t>При указании в поле "Вид" значений "исполнительный документ", "решение налогового органа" указывается предмет исполнительного документа, решения налогового органа</w:t>
            </w:r>
          </w:p>
        </w:tc>
      </w:tr>
      <w:tr w:rsidR="0031590F">
        <w:tc>
          <w:tcPr>
            <w:tcW w:w="680" w:type="dxa"/>
          </w:tcPr>
          <w:p w:rsidR="0031590F" w:rsidRDefault="0031590F">
            <w:pPr>
              <w:pStyle w:val="ConsPlusNormal"/>
              <w:jc w:val="center"/>
            </w:pPr>
            <w:r>
              <w:t>6.6.</w:t>
            </w:r>
          </w:p>
        </w:tc>
        <w:tc>
          <w:tcPr>
            <w:tcW w:w="2835" w:type="dxa"/>
          </w:tcPr>
          <w:p w:rsidR="0031590F" w:rsidRDefault="0031590F">
            <w:pPr>
              <w:pStyle w:val="ConsPlusNormal"/>
              <w:jc w:val="both"/>
            </w:pPr>
            <w:r>
              <w:t>Реестровый номер</w:t>
            </w:r>
          </w:p>
        </w:tc>
        <w:tc>
          <w:tcPr>
            <w:tcW w:w="5556" w:type="dxa"/>
          </w:tcPr>
          <w:p w:rsidR="0031590F" w:rsidRDefault="0031590F">
            <w:pPr>
              <w:pStyle w:val="ConsPlusNormal"/>
              <w:jc w:val="both"/>
            </w:pPr>
            <w:r>
              <w:t>При указании в поле "Вид" (</w:t>
            </w:r>
            <w:hyperlink w:anchor="P424" w:history="1">
              <w:r>
                <w:rPr>
                  <w:color w:val="0000FF"/>
                </w:rPr>
                <w:t>пункт 6.1</w:t>
              </w:r>
            </w:hyperlink>
            <w:r>
              <w:t xml:space="preserve"> настоящего Приложения) значения "контракт" указывается уникальный номер реестровой записи в реестре контрактов</w:t>
            </w:r>
          </w:p>
        </w:tc>
      </w:tr>
      <w:tr w:rsidR="0031590F">
        <w:tc>
          <w:tcPr>
            <w:tcW w:w="680" w:type="dxa"/>
          </w:tcPr>
          <w:p w:rsidR="0031590F" w:rsidRDefault="0031590F">
            <w:pPr>
              <w:pStyle w:val="ConsPlusNormal"/>
              <w:jc w:val="center"/>
            </w:pPr>
            <w:r>
              <w:lastRenderedPageBreak/>
              <w:t>6.7.</w:t>
            </w:r>
          </w:p>
        </w:tc>
        <w:tc>
          <w:tcPr>
            <w:tcW w:w="2835" w:type="dxa"/>
          </w:tcPr>
          <w:p w:rsidR="0031590F" w:rsidRDefault="0031590F">
            <w:pPr>
              <w:pStyle w:val="ConsPlusNormal"/>
              <w:jc w:val="both"/>
            </w:pPr>
            <w:r>
              <w:t>Сумма</w:t>
            </w:r>
          </w:p>
        </w:tc>
        <w:tc>
          <w:tcPr>
            <w:tcW w:w="5556" w:type="dxa"/>
          </w:tcPr>
          <w:p w:rsidR="0031590F" w:rsidRDefault="0031590F">
            <w:pPr>
              <w:pStyle w:val="ConsPlusNormal"/>
              <w:jc w:val="both"/>
            </w:pPr>
            <w:r>
              <w:t>Указывается сумма бюджетного обязательства в соответствии с документом-основанием.</w:t>
            </w:r>
          </w:p>
          <w:p w:rsidR="0031590F" w:rsidRDefault="0031590F" w:rsidP="0003697E">
            <w:pPr>
              <w:pStyle w:val="ConsPlusNormal"/>
              <w:jc w:val="both"/>
            </w:pPr>
            <w:r>
              <w:t>В случае если документом-основанием сумма не определена, указывается сумма, рассчитанная получателем средств бюджета</w:t>
            </w:r>
          </w:p>
        </w:tc>
      </w:tr>
      <w:tr w:rsidR="0031590F">
        <w:tc>
          <w:tcPr>
            <w:tcW w:w="680" w:type="dxa"/>
          </w:tcPr>
          <w:p w:rsidR="0031590F" w:rsidRDefault="0031590F">
            <w:pPr>
              <w:pStyle w:val="ConsPlusNormal"/>
              <w:jc w:val="center"/>
            </w:pPr>
            <w:r>
              <w:t>6.8.</w:t>
            </w:r>
          </w:p>
        </w:tc>
        <w:tc>
          <w:tcPr>
            <w:tcW w:w="2835" w:type="dxa"/>
          </w:tcPr>
          <w:p w:rsidR="0031590F" w:rsidRDefault="0031590F">
            <w:pPr>
              <w:pStyle w:val="ConsPlusNormal"/>
              <w:jc w:val="both"/>
            </w:pPr>
            <w:r>
              <w:t>Процент авансового платежа</w:t>
            </w:r>
          </w:p>
        </w:tc>
        <w:tc>
          <w:tcPr>
            <w:tcW w:w="5556" w:type="dxa"/>
          </w:tcPr>
          <w:p w:rsidR="0031590F" w:rsidRDefault="0031590F">
            <w:pPr>
              <w:pStyle w:val="ConsPlusNormal"/>
              <w:jc w:val="both"/>
            </w:pPr>
            <w:r>
              <w:t>При указании в поле "Вид" (</w:t>
            </w:r>
            <w:hyperlink w:anchor="P424" w:history="1">
              <w:r>
                <w:rPr>
                  <w:color w:val="0000FF"/>
                </w:rPr>
                <w:t>пункт 6.1</w:t>
              </w:r>
            </w:hyperlink>
            <w:r>
              <w:t xml:space="preserve"> настоящего Приложения) значений "контракт",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31590F">
        <w:tc>
          <w:tcPr>
            <w:tcW w:w="680" w:type="dxa"/>
          </w:tcPr>
          <w:p w:rsidR="0031590F" w:rsidRDefault="0031590F">
            <w:pPr>
              <w:pStyle w:val="ConsPlusNormal"/>
              <w:jc w:val="center"/>
            </w:pPr>
            <w:r>
              <w:t>6.9.</w:t>
            </w:r>
          </w:p>
        </w:tc>
        <w:tc>
          <w:tcPr>
            <w:tcW w:w="2835" w:type="dxa"/>
          </w:tcPr>
          <w:p w:rsidR="0031590F" w:rsidRDefault="0031590F">
            <w:pPr>
              <w:pStyle w:val="ConsPlusNormal"/>
              <w:jc w:val="both"/>
            </w:pPr>
            <w:r>
              <w:t>Сумма авансового платежа</w:t>
            </w:r>
          </w:p>
        </w:tc>
        <w:tc>
          <w:tcPr>
            <w:tcW w:w="5556" w:type="dxa"/>
          </w:tcPr>
          <w:p w:rsidR="0031590F" w:rsidRDefault="0031590F">
            <w:pPr>
              <w:pStyle w:val="ConsPlusNormal"/>
              <w:jc w:val="both"/>
            </w:pPr>
            <w:r>
              <w:t>При указании в поле "Вид" (</w:t>
            </w:r>
            <w:hyperlink w:anchor="P424" w:history="1">
              <w:r>
                <w:rPr>
                  <w:color w:val="0000FF"/>
                </w:rPr>
                <w:t>пункт 6.1</w:t>
              </w:r>
            </w:hyperlink>
            <w:r>
              <w:t xml:space="preserve"> настоящего Приложения) значений "контракт", "договор" указывается сумма авансового платежа, установленная документом-основанием или исчисленная от общей суммы бюджетного обязательства</w:t>
            </w:r>
          </w:p>
        </w:tc>
      </w:tr>
      <w:tr w:rsidR="0031590F">
        <w:tc>
          <w:tcPr>
            <w:tcW w:w="680" w:type="dxa"/>
          </w:tcPr>
          <w:p w:rsidR="0031590F" w:rsidRDefault="0031590F">
            <w:pPr>
              <w:pStyle w:val="ConsPlusNormal"/>
              <w:jc w:val="center"/>
              <w:outlineLvl w:val="2"/>
            </w:pPr>
            <w:r>
              <w:t>7.</w:t>
            </w:r>
          </w:p>
        </w:tc>
        <w:tc>
          <w:tcPr>
            <w:tcW w:w="2835" w:type="dxa"/>
          </w:tcPr>
          <w:p w:rsidR="0031590F" w:rsidRDefault="0031590F">
            <w:pPr>
              <w:pStyle w:val="ConsPlusNormal"/>
              <w:jc w:val="both"/>
            </w:pPr>
            <w:r>
              <w:t>Раздел "Уведомление о поступлении ЭД ОВ"</w:t>
            </w:r>
          </w:p>
        </w:tc>
        <w:tc>
          <w:tcPr>
            <w:tcW w:w="5556" w:type="dxa"/>
          </w:tcPr>
          <w:p w:rsidR="0031590F" w:rsidRDefault="0031590F">
            <w:pPr>
              <w:pStyle w:val="ConsPlusNormal"/>
            </w:pPr>
          </w:p>
        </w:tc>
      </w:tr>
      <w:tr w:rsidR="0031590F">
        <w:tc>
          <w:tcPr>
            <w:tcW w:w="680" w:type="dxa"/>
          </w:tcPr>
          <w:p w:rsidR="0031590F" w:rsidRDefault="0031590F">
            <w:pPr>
              <w:pStyle w:val="ConsPlusNormal"/>
              <w:jc w:val="center"/>
            </w:pPr>
            <w:r>
              <w:t>7.1</w:t>
            </w:r>
          </w:p>
        </w:tc>
        <w:tc>
          <w:tcPr>
            <w:tcW w:w="2835" w:type="dxa"/>
          </w:tcPr>
          <w:p w:rsidR="0031590F" w:rsidRDefault="0031590F">
            <w:pPr>
              <w:pStyle w:val="ConsPlusNormal"/>
              <w:jc w:val="both"/>
            </w:pPr>
            <w:r>
              <w:t>Номер</w:t>
            </w:r>
          </w:p>
        </w:tc>
        <w:tc>
          <w:tcPr>
            <w:tcW w:w="5556" w:type="dxa"/>
          </w:tcPr>
          <w:p w:rsidR="0031590F" w:rsidRDefault="0031590F">
            <w:pPr>
              <w:pStyle w:val="ConsPlusNormal"/>
              <w:jc w:val="both"/>
            </w:pPr>
            <w:r>
              <w:t>При указании в поле "Вид" (</w:t>
            </w:r>
            <w:hyperlink w:anchor="P424" w:history="1">
              <w:r>
                <w:rPr>
                  <w:color w:val="0000FF"/>
                </w:rPr>
                <w:t>пункт 6.1</w:t>
              </w:r>
            </w:hyperlink>
            <w:r>
              <w:t xml:space="preserve"> настоящего Приложения) значений "исполнительный документ", "решение налогового органа" указывается номер уведомления о поступлении исполнительного документа (решения налогового органа), полученного от комитета финансов</w:t>
            </w:r>
          </w:p>
        </w:tc>
      </w:tr>
      <w:tr w:rsidR="0031590F">
        <w:tc>
          <w:tcPr>
            <w:tcW w:w="680" w:type="dxa"/>
          </w:tcPr>
          <w:p w:rsidR="0031590F" w:rsidRDefault="0031590F">
            <w:pPr>
              <w:pStyle w:val="ConsPlusNormal"/>
              <w:jc w:val="center"/>
            </w:pPr>
            <w:r>
              <w:t>7.2</w:t>
            </w:r>
          </w:p>
        </w:tc>
        <w:tc>
          <w:tcPr>
            <w:tcW w:w="2835" w:type="dxa"/>
          </w:tcPr>
          <w:p w:rsidR="0031590F" w:rsidRDefault="0031590F">
            <w:pPr>
              <w:pStyle w:val="ConsPlusNormal"/>
              <w:jc w:val="both"/>
            </w:pPr>
            <w:r>
              <w:t>Дата</w:t>
            </w:r>
          </w:p>
        </w:tc>
        <w:tc>
          <w:tcPr>
            <w:tcW w:w="5556" w:type="dxa"/>
          </w:tcPr>
          <w:p w:rsidR="0031590F" w:rsidRDefault="0031590F">
            <w:pPr>
              <w:pStyle w:val="ConsPlusNormal"/>
              <w:jc w:val="both"/>
            </w:pPr>
            <w:r>
              <w:t>При указании в поле "Вид" (</w:t>
            </w:r>
            <w:hyperlink w:anchor="P424" w:history="1">
              <w:r>
                <w:rPr>
                  <w:color w:val="0000FF"/>
                </w:rPr>
                <w:t>пункт 6.1</w:t>
              </w:r>
            </w:hyperlink>
            <w:r>
              <w:t xml:space="preserve"> настоящего Приложения) значений "исполнительный документ", "решение налогового органа" указывается дата уведомления о поступлении исполнительного документа (решения налогового органа), полученного от комитета финансов</w:t>
            </w:r>
          </w:p>
        </w:tc>
      </w:tr>
      <w:tr w:rsidR="0031590F">
        <w:tc>
          <w:tcPr>
            <w:tcW w:w="680" w:type="dxa"/>
          </w:tcPr>
          <w:p w:rsidR="0031590F" w:rsidRDefault="0031590F">
            <w:pPr>
              <w:pStyle w:val="ConsPlusNormal"/>
              <w:jc w:val="center"/>
              <w:outlineLvl w:val="2"/>
            </w:pPr>
            <w:r>
              <w:t>8.</w:t>
            </w:r>
          </w:p>
        </w:tc>
        <w:tc>
          <w:tcPr>
            <w:tcW w:w="2835" w:type="dxa"/>
          </w:tcPr>
          <w:p w:rsidR="0031590F" w:rsidRDefault="0031590F">
            <w:pPr>
              <w:pStyle w:val="ConsPlusNormal"/>
              <w:jc w:val="both"/>
            </w:pPr>
            <w:r>
              <w:t>Раздел "Идентификатор соглашения"</w:t>
            </w:r>
          </w:p>
        </w:tc>
        <w:tc>
          <w:tcPr>
            <w:tcW w:w="5556" w:type="dxa"/>
          </w:tcPr>
          <w:p w:rsidR="0031590F" w:rsidRDefault="0031590F">
            <w:pPr>
              <w:pStyle w:val="ConsPlusNormal"/>
            </w:pPr>
          </w:p>
        </w:tc>
      </w:tr>
      <w:tr w:rsidR="0031590F">
        <w:tc>
          <w:tcPr>
            <w:tcW w:w="680" w:type="dxa"/>
          </w:tcPr>
          <w:p w:rsidR="0031590F" w:rsidRDefault="0031590F">
            <w:pPr>
              <w:pStyle w:val="ConsPlusNormal"/>
              <w:jc w:val="center"/>
            </w:pPr>
            <w:r>
              <w:t>8.1.</w:t>
            </w:r>
          </w:p>
        </w:tc>
        <w:tc>
          <w:tcPr>
            <w:tcW w:w="2835" w:type="dxa"/>
          </w:tcPr>
          <w:p w:rsidR="0031590F" w:rsidRDefault="0031590F">
            <w:pPr>
              <w:pStyle w:val="ConsPlusNormal"/>
              <w:jc w:val="both"/>
            </w:pPr>
            <w:r>
              <w:t>Вид соглашения</w:t>
            </w:r>
          </w:p>
        </w:tc>
        <w:tc>
          <w:tcPr>
            <w:tcW w:w="5556" w:type="dxa"/>
          </w:tcPr>
          <w:p w:rsidR="0031590F" w:rsidRDefault="0031590F">
            <w:pPr>
              <w:pStyle w:val="ConsPlusNormal"/>
              <w:jc w:val="both"/>
            </w:pPr>
            <w:r>
              <w:t>При указании в поле "Вид" (</w:t>
            </w:r>
            <w:hyperlink w:anchor="P424" w:history="1">
              <w:r>
                <w:rPr>
                  <w:color w:val="0000FF"/>
                </w:rPr>
                <w:t>пункт 6.1</w:t>
              </w:r>
            </w:hyperlink>
            <w:r>
              <w:t xml:space="preserve"> настоящего Приложения) значения "соглашение" или при осуществлении ТОФК казначейского сопровождения целевых средств в случаях, предусмотренных законодательством Российской Федерации, указывается одно из следующих значений: "соглашение учредителя с БУ/АУ", "соглашение о предоставлении субсидии сельхоз- и товаропроизводителям", "соглашение с фондом кап. ремонта", "соглашение с фондом промышленности"</w:t>
            </w:r>
          </w:p>
        </w:tc>
      </w:tr>
      <w:tr w:rsidR="0031590F" w:rsidRPr="003F2465">
        <w:tc>
          <w:tcPr>
            <w:tcW w:w="680" w:type="dxa"/>
          </w:tcPr>
          <w:p w:rsidR="0031590F" w:rsidRPr="003F2465" w:rsidRDefault="0031590F">
            <w:pPr>
              <w:pStyle w:val="ConsPlusNormal"/>
              <w:jc w:val="center"/>
            </w:pPr>
            <w:r w:rsidRPr="003F2465">
              <w:t>8.2.</w:t>
            </w:r>
          </w:p>
        </w:tc>
        <w:tc>
          <w:tcPr>
            <w:tcW w:w="2835" w:type="dxa"/>
          </w:tcPr>
          <w:p w:rsidR="0031590F" w:rsidRPr="003F2465" w:rsidRDefault="0031590F">
            <w:pPr>
              <w:pStyle w:val="ConsPlusNormal"/>
              <w:jc w:val="both"/>
            </w:pPr>
            <w:r w:rsidRPr="003F2465">
              <w:t>Уникальный реестровый номер</w:t>
            </w:r>
          </w:p>
        </w:tc>
        <w:tc>
          <w:tcPr>
            <w:tcW w:w="5556" w:type="dxa"/>
          </w:tcPr>
          <w:p w:rsidR="0031590F" w:rsidRPr="003F2465" w:rsidRDefault="0031590F">
            <w:pPr>
              <w:pStyle w:val="ConsPlusNormal"/>
              <w:jc w:val="both"/>
            </w:pPr>
            <w:r w:rsidRPr="003F2465">
              <w:t xml:space="preserve">При осуществлении ТОФК казначейского сопровождения целевых средств в случаях, предусмотренных законодательством Российской Федерации, указываются 1-11 разряды уникального номера реестровой записи соглашения о предоставлении из федерального бюджета областному бюджету субсидии на </w:t>
            </w:r>
            <w:proofErr w:type="spellStart"/>
            <w:r w:rsidRPr="003F2465">
              <w:t>софинансирование</w:t>
            </w:r>
            <w:proofErr w:type="spellEnd"/>
            <w:r w:rsidRPr="003F2465">
              <w:t xml:space="preserve"> соответствующих расходных обязательств</w:t>
            </w:r>
          </w:p>
        </w:tc>
      </w:tr>
      <w:tr w:rsidR="0031590F" w:rsidTr="003F538C">
        <w:tblPrEx>
          <w:tblBorders>
            <w:insideH w:val="nil"/>
          </w:tblBorders>
        </w:tblPrEx>
        <w:tc>
          <w:tcPr>
            <w:tcW w:w="680" w:type="dxa"/>
            <w:tcBorders>
              <w:bottom w:val="single" w:sz="4" w:space="0" w:color="auto"/>
            </w:tcBorders>
          </w:tcPr>
          <w:p w:rsidR="0031590F" w:rsidRPr="003F2465" w:rsidRDefault="0031590F">
            <w:pPr>
              <w:pStyle w:val="ConsPlusNormal"/>
              <w:jc w:val="center"/>
            </w:pPr>
            <w:r w:rsidRPr="003F2465">
              <w:lastRenderedPageBreak/>
              <w:t>8.3.</w:t>
            </w:r>
          </w:p>
        </w:tc>
        <w:tc>
          <w:tcPr>
            <w:tcW w:w="2835" w:type="dxa"/>
            <w:tcBorders>
              <w:bottom w:val="single" w:sz="4" w:space="0" w:color="auto"/>
            </w:tcBorders>
          </w:tcPr>
          <w:p w:rsidR="0031590F" w:rsidRPr="003F2465" w:rsidRDefault="0031590F">
            <w:pPr>
              <w:pStyle w:val="ConsPlusNormal"/>
              <w:jc w:val="both"/>
            </w:pPr>
            <w:r w:rsidRPr="003F2465">
              <w:t>Идентификатор соглашения</w:t>
            </w:r>
          </w:p>
        </w:tc>
        <w:tc>
          <w:tcPr>
            <w:tcW w:w="5556" w:type="dxa"/>
            <w:tcBorders>
              <w:bottom w:val="single" w:sz="4" w:space="0" w:color="auto"/>
            </w:tcBorders>
          </w:tcPr>
          <w:p w:rsidR="0031590F" w:rsidRDefault="0031590F">
            <w:pPr>
              <w:pStyle w:val="ConsPlusNormal"/>
              <w:jc w:val="both"/>
            </w:pPr>
            <w:r w:rsidRPr="003F2465">
              <w:t>При осуществлении ТОФК казначейского сопровождения целевых средств в случаях, предусмотренных законодательством Российской Федерации, указывается идентификатор государственного контракта, контракта учреждения, соглашения, договора о капитальных вложениях при казначейском сопровождении средств в валюте Российской Федерации, присвоенный комитетом финансов в соответствии с законодательством Российской Федерации</w:t>
            </w:r>
          </w:p>
        </w:tc>
      </w:tr>
    </w:tbl>
    <w:p w:rsidR="0031590F" w:rsidRDefault="0031590F">
      <w:pPr>
        <w:pStyle w:val="ConsPlusNormal"/>
      </w:pPr>
    </w:p>
    <w:p w:rsidR="0031590F" w:rsidRDefault="0031590F">
      <w:pPr>
        <w:pStyle w:val="ConsPlusNormal"/>
      </w:pPr>
    </w:p>
    <w:p w:rsidR="0031590F" w:rsidRDefault="0031590F">
      <w:pPr>
        <w:pStyle w:val="ConsPlusNormal"/>
      </w:pPr>
    </w:p>
    <w:p w:rsidR="0031590F" w:rsidRDefault="0031590F">
      <w:pPr>
        <w:pStyle w:val="ConsPlusNormal"/>
      </w:pPr>
    </w:p>
    <w:p w:rsidR="0031590F" w:rsidRDefault="0031590F">
      <w:pPr>
        <w:pStyle w:val="ConsPlusNormal"/>
      </w:pPr>
    </w:p>
    <w:p w:rsidR="0031590F" w:rsidRDefault="0031590F">
      <w:pPr>
        <w:pStyle w:val="ConsPlusNormal"/>
        <w:jc w:val="right"/>
        <w:outlineLvl w:val="1"/>
      </w:pPr>
      <w:r>
        <w:t>Приложение N 3</w:t>
      </w:r>
    </w:p>
    <w:p w:rsidR="00800BD2" w:rsidRDefault="00800BD2" w:rsidP="00800BD2">
      <w:pPr>
        <w:pStyle w:val="ConsPlusNormal"/>
        <w:jc w:val="right"/>
      </w:pPr>
      <w:r>
        <w:t>к Порядку учета бюджетных</w:t>
      </w:r>
    </w:p>
    <w:p w:rsidR="00800BD2" w:rsidRDefault="00800BD2" w:rsidP="00800BD2">
      <w:pPr>
        <w:pStyle w:val="ConsPlusNormal"/>
        <w:jc w:val="right"/>
      </w:pPr>
      <w:r>
        <w:t>и денежных обязательств получателей</w:t>
      </w:r>
    </w:p>
    <w:p w:rsidR="00800BD2" w:rsidRDefault="00800BD2" w:rsidP="00800BD2">
      <w:pPr>
        <w:pStyle w:val="ConsPlusNormal"/>
        <w:jc w:val="right"/>
      </w:pPr>
      <w:r>
        <w:t>средств бюджетов муниципальных образований</w:t>
      </w:r>
    </w:p>
    <w:p w:rsidR="00800BD2" w:rsidRDefault="00800BD2" w:rsidP="00800BD2">
      <w:pPr>
        <w:pStyle w:val="ConsPlusNormal"/>
        <w:jc w:val="right"/>
      </w:pPr>
      <w:proofErr w:type="spellStart"/>
      <w:r>
        <w:t>Лужского</w:t>
      </w:r>
      <w:proofErr w:type="spellEnd"/>
      <w:r>
        <w:t xml:space="preserve"> района Ленинградской области,</w:t>
      </w:r>
    </w:p>
    <w:p w:rsidR="00800BD2" w:rsidRDefault="00800BD2" w:rsidP="00800BD2">
      <w:pPr>
        <w:pStyle w:val="ConsPlusNormal"/>
        <w:jc w:val="right"/>
      </w:pPr>
      <w:r>
        <w:t>утвержденному приказом комитета</w:t>
      </w:r>
    </w:p>
    <w:p w:rsidR="00800BD2" w:rsidRDefault="00800BD2" w:rsidP="00800BD2">
      <w:pPr>
        <w:pStyle w:val="ConsPlusNormal"/>
        <w:jc w:val="right"/>
      </w:pPr>
      <w:r>
        <w:t xml:space="preserve">финансов </w:t>
      </w:r>
      <w:proofErr w:type="spellStart"/>
      <w:r>
        <w:t>Лужского</w:t>
      </w:r>
      <w:proofErr w:type="spellEnd"/>
      <w:r>
        <w:t xml:space="preserve"> муниципального </w:t>
      </w:r>
    </w:p>
    <w:p w:rsidR="00800BD2" w:rsidRDefault="00800BD2" w:rsidP="00800BD2">
      <w:pPr>
        <w:pStyle w:val="ConsPlusNormal"/>
        <w:jc w:val="right"/>
      </w:pPr>
      <w:r>
        <w:t>района Ленинградской области</w:t>
      </w:r>
    </w:p>
    <w:p w:rsidR="00800BD2" w:rsidRDefault="00800BD2" w:rsidP="00800BD2">
      <w:pPr>
        <w:pStyle w:val="ConsPlusNormal"/>
        <w:jc w:val="right"/>
      </w:pPr>
      <w:r>
        <w:t>от 2</w:t>
      </w:r>
      <w:r w:rsidR="00A72B68">
        <w:t>9</w:t>
      </w:r>
      <w:r>
        <w:t xml:space="preserve">.12.2021 N </w:t>
      </w:r>
      <w:r w:rsidR="00C43227">
        <w:t>59</w:t>
      </w:r>
    </w:p>
    <w:p w:rsidR="0031590F" w:rsidRDefault="0031590F">
      <w:pPr>
        <w:pStyle w:val="ConsPlusNormal"/>
      </w:pPr>
    </w:p>
    <w:p w:rsidR="0031590F" w:rsidRDefault="0031590F">
      <w:pPr>
        <w:pStyle w:val="ConsPlusTitle"/>
        <w:jc w:val="center"/>
      </w:pPr>
      <w:bookmarkStart w:id="26" w:name="P498"/>
      <w:bookmarkEnd w:id="26"/>
      <w:r>
        <w:t>ИНФОРМАЦИЯ,</w:t>
      </w:r>
    </w:p>
    <w:p w:rsidR="0031590F" w:rsidRDefault="0031590F">
      <w:pPr>
        <w:pStyle w:val="ConsPlusTitle"/>
        <w:jc w:val="center"/>
      </w:pPr>
      <w:r>
        <w:t>НЕОБХОДИМАЯ ДЛЯ ФОРМИРОВАНИЯ ЭД "ДЕНЕЖНОЕ ОБЯЗАТЕЛЬСТВО"</w:t>
      </w:r>
    </w:p>
    <w:p w:rsidR="0031590F" w:rsidRDefault="0031590F">
      <w:pPr>
        <w:spacing w:after="1"/>
      </w:pPr>
    </w:p>
    <w:p w:rsidR="0031590F" w:rsidRDefault="003159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5556"/>
      </w:tblGrid>
      <w:tr w:rsidR="0031590F">
        <w:tc>
          <w:tcPr>
            <w:tcW w:w="680" w:type="dxa"/>
          </w:tcPr>
          <w:p w:rsidR="0031590F" w:rsidRDefault="0031590F">
            <w:pPr>
              <w:pStyle w:val="ConsPlusNormal"/>
              <w:jc w:val="center"/>
            </w:pPr>
            <w:r>
              <w:t>N</w:t>
            </w:r>
          </w:p>
        </w:tc>
        <w:tc>
          <w:tcPr>
            <w:tcW w:w="2835" w:type="dxa"/>
          </w:tcPr>
          <w:p w:rsidR="0031590F" w:rsidRDefault="0031590F">
            <w:pPr>
              <w:pStyle w:val="ConsPlusNormal"/>
              <w:jc w:val="center"/>
            </w:pPr>
            <w:r>
              <w:t>Наименование раздела и поля (группы полей) ЭД "Денежное обязательство"</w:t>
            </w:r>
          </w:p>
        </w:tc>
        <w:tc>
          <w:tcPr>
            <w:tcW w:w="5556" w:type="dxa"/>
          </w:tcPr>
          <w:p w:rsidR="0031590F" w:rsidRDefault="0031590F">
            <w:pPr>
              <w:pStyle w:val="ConsPlusNormal"/>
              <w:jc w:val="center"/>
            </w:pPr>
            <w:r>
              <w:t>Правила формирования информации в поле ЭД "Денежное обязательство"</w:t>
            </w:r>
          </w:p>
        </w:tc>
      </w:tr>
      <w:tr w:rsidR="0031590F">
        <w:tc>
          <w:tcPr>
            <w:tcW w:w="680" w:type="dxa"/>
          </w:tcPr>
          <w:p w:rsidR="0031590F" w:rsidRDefault="0031590F">
            <w:pPr>
              <w:pStyle w:val="ConsPlusNormal"/>
              <w:jc w:val="center"/>
              <w:outlineLvl w:val="2"/>
            </w:pPr>
            <w:r>
              <w:t>1.</w:t>
            </w:r>
          </w:p>
        </w:tc>
        <w:tc>
          <w:tcPr>
            <w:tcW w:w="2835" w:type="dxa"/>
          </w:tcPr>
          <w:p w:rsidR="0031590F" w:rsidRDefault="0031590F">
            <w:pPr>
              <w:pStyle w:val="ConsPlusNormal"/>
              <w:jc w:val="both"/>
            </w:pPr>
            <w:r>
              <w:t>Раздел "Документ"</w:t>
            </w:r>
          </w:p>
        </w:tc>
        <w:tc>
          <w:tcPr>
            <w:tcW w:w="5556" w:type="dxa"/>
          </w:tcPr>
          <w:p w:rsidR="0031590F" w:rsidRDefault="0031590F">
            <w:pPr>
              <w:pStyle w:val="ConsPlusNormal"/>
            </w:pPr>
          </w:p>
        </w:tc>
      </w:tr>
      <w:tr w:rsidR="0031590F">
        <w:tc>
          <w:tcPr>
            <w:tcW w:w="680" w:type="dxa"/>
          </w:tcPr>
          <w:p w:rsidR="0031590F" w:rsidRDefault="0031590F">
            <w:pPr>
              <w:pStyle w:val="ConsPlusNormal"/>
              <w:jc w:val="center"/>
            </w:pPr>
            <w:r>
              <w:t>1.1.</w:t>
            </w:r>
          </w:p>
        </w:tc>
        <w:tc>
          <w:tcPr>
            <w:tcW w:w="2835" w:type="dxa"/>
          </w:tcPr>
          <w:p w:rsidR="0031590F" w:rsidRDefault="0031590F">
            <w:pPr>
              <w:pStyle w:val="ConsPlusNormal"/>
              <w:jc w:val="both"/>
            </w:pPr>
            <w:r>
              <w:t>Номер</w:t>
            </w:r>
          </w:p>
        </w:tc>
        <w:tc>
          <w:tcPr>
            <w:tcW w:w="5556" w:type="dxa"/>
          </w:tcPr>
          <w:p w:rsidR="0031590F" w:rsidRDefault="0031590F">
            <w:pPr>
              <w:pStyle w:val="ConsPlusNormal"/>
              <w:jc w:val="both"/>
            </w:pPr>
            <w:r>
              <w:t>Указывается порядковый номер ЭД "Денежное обязательство". Сохраняется в рамках одного денежного обязательства</w:t>
            </w:r>
          </w:p>
        </w:tc>
      </w:tr>
      <w:tr w:rsidR="0031590F">
        <w:tc>
          <w:tcPr>
            <w:tcW w:w="680" w:type="dxa"/>
          </w:tcPr>
          <w:p w:rsidR="0031590F" w:rsidRDefault="0031590F">
            <w:pPr>
              <w:pStyle w:val="ConsPlusNormal"/>
              <w:jc w:val="center"/>
            </w:pPr>
            <w:r>
              <w:t>1.2.</w:t>
            </w:r>
          </w:p>
        </w:tc>
        <w:tc>
          <w:tcPr>
            <w:tcW w:w="2835" w:type="dxa"/>
          </w:tcPr>
          <w:p w:rsidR="0031590F" w:rsidRDefault="0031590F">
            <w:pPr>
              <w:pStyle w:val="ConsPlusNormal"/>
              <w:jc w:val="both"/>
            </w:pPr>
            <w:r>
              <w:t>Дата</w:t>
            </w:r>
          </w:p>
        </w:tc>
        <w:tc>
          <w:tcPr>
            <w:tcW w:w="5556" w:type="dxa"/>
          </w:tcPr>
          <w:p w:rsidR="0031590F" w:rsidRDefault="0031590F">
            <w:pPr>
              <w:pStyle w:val="ConsPlusNormal"/>
              <w:jc w:val="both"/>
            </w:pPr>
            <w:r>
              <w:t>Указывается дата формирования ЭД "Денежное обязательство"</w:t>
            </w:r>
          </w:p>
        </w:tc>
      </w:tr>
      <w:tr w:rsidR="0031590F">
        <w:tc>
          <w:tcPr>
            <w:tcW w:w="680" w:type="dxa"/>
          </w:tcPr>
          <w:p w:rsidR="0031590F" w:rsidRDefault="0031590F">
            <w:pPr>
              <w:pStyle w:val="ConsPlusNormal"/>
              <w:jc w:val="center"/>
            </w:pPr>
            <w:r>
              <w:t>1.3.</w:t>
            </w:r>
          </w:p>
        </w:tc>
        <w:tc>
          <w:tcPr>
            <w:tcW w:w="2835" w:type="dxa"/>
          </w:tcPr>
          <w:p w:rsidR="0031590F" w:rsidRDefault="0031590F">
            <w:pPr>
              <w:pStyle w:val="ConsPlusNormal"/>
              <w:jc w:val="both"/>
            </w:pPr>
            <w:r>
              <w:t>Учетный номер ДО</w:t>
            </w:r>
          </w:p>
        </w:tc>
        <w:tc>
          <w:tcPr>
            <w:tcW w:w="5556" w:type="dxa"/>
          </w:tcPr>
          <w:p w:rsidR="0031590F" w:rsidRDefault="0031590F">
            <w:pPr>
              <w:pStyle w:val="ConsPlusNormal"/>
              <w:jc w:val="both"/>
            </w:pPr>
            <w:r>
              <w:t>Указывается при внесении изменений в поставленное на учет денежное обязательство.</w:t>
            </w:r>
          </w:p>
          <w:p w:rsidR="0031590F" w:rsidRDefault="0031590F">
            <w:pPr>
              <w:pStyle w:val="ConsPlusNormal"/>
              <w:jc w:val="both"/>
            </w:pPr>
            <w:r>
              <w:t>Указывается учетный номер денежного обязательства, в которое вносятся изменения, присвоенный ему при постановке на учет</w:t>
            </w:r>
          </w:p>
        </w:tc>
      </w:tr>
      <w:tr w:rsidR="0031590F">
        <w:tc>
          <w:tcPr>
            <w:tcW w:w="680" w:type="dxa"/>
          </w:tcPr>
          <w:p w:rsidR="0031590F" w:rsidRDefault="0031590F">
            <w:pPr>
              <w:pStyle w:val="ConsPlusNormal"/>
              <w:jc w:val="center"/>
            </w:pPr>
            <w:r>
              <w:t>1.4.</w:t>
            </w:r>
          </w:p>
        </w:tc>
        <w:tc>
          <w:tcPr>
            <w:tcW w:w="2835" w:type="dxa"/>
          </w:tcPr>
          <w:p w:rsidR="0031590F" w:rsidRDefault="0031590F">
            <w:pPr>
              <w:pStyle w:val="ConsPlusNormal"/>
              <w:jc w:val="both"/>
            </w:pPr>
            <w:r>
              <w:t>Бланк расходов</w:t>
            </w:r>
          </w:p>
        </w:tc>
        <w:tc>
          <w:tcPr>
            <w:tcW w:w="5556" w:type="dxa"/>
          </w:tcPr>
          <w:p w:rsidR="0031590F" w:rsidRDefault="0031590F" w:rsidP="00170EC0">
            <w:pPr>
              <w:pStyle w:val="ConsPlusNormal"/>
              <w:jc w:val="both"/>
            </w:pPr>
            <w:r>
              <w:t>Указывается соответствующее наименование бланка расходов получателя средств бюджета</w:t>
            </w:r>
          </w:p>
        </w:tc>
      </w:tr>
      <w:tr w:rsidR="0031590F">
        <w:tc>
          <w:tcPr>
            <w:tcW w:w="680" w:type="dxa"/>
          </w:tcPr>
          <w:p w:rsidR="0031590F" w:rsidRDefault="0031590F">
            <w:pPr>
              <w:pStyle w:val="ConsPlusNormal"/>
              <w:jc w:val="center"/>
            </w:pPr>
            <w:r>
              <w:t>1.5.</w:t>
            </w:r>
          </w:p>
        </w:tc>
        <w:tc>
          <w:tcPr>
            <w:tcW w:w="2835" w:type="dxa"/>
          </w:tcPr>
          <w:p w:rsidR="0031590F" w:rsidRDefault="0031590F">
            <w:pPr>
              <w:pStyle w:val="ConsPlusNormal"/>
              <w:jc w:val="both"/>
            </w:pPr>
            <w:r>
              <w:t>Счет для финансирования</w:t>
            </w:r>
          </w:p>
        </w:tc>
        <w:tc>
          <w:tcPr>
            <w:tcW w:w="5556" w:type="dxa"/>
          </w:tcPr>
          <w:p w:rsidR="0031590F" w:rsidRDefault="0031590F" w:rsidP="00170EC0">
            <w:pPr>
              <w:pStyle w:val="ConsPlusNormal"/>
              <w:jc w:val="both"/>
            </w:pPr>
            <w:r>
              <w:t>Указывается соответствующий номер лицевого счета получателя средств бюджета</w:t>
            </w:r>
          </w:p>
        </w:tc>
      </w:tr>
      <w:tr w:rsidR="0031590F">
        <w:tc>
          <w:tcPr>
            <w:tcW w:w="680" w:type="dxa"/>
          </w:tcPr>
          <w:p w:rsidR="0031590F" w:rsidRDefault="0031590F">
            <w:pPr>
              <w:pStyle w:val="ConsPlusNormal"/>
              <w:jc w:val="center"/>
            </w:pPr>
            <w:r>
              <w:t>1.6.</w:t>
            </w:r>
          </w:p>
        </w:tc>
        <w:tc>
          <w:tcPr>
            <w:tcW w:w="2835" w:type="dxa"/>
          </w:tcPr>
          <w:p w:rsidR="0031590F" w:rsidRDefault="0031590F">
            <w:pPr>
              <w:pStyle w:val="ConsPlusNormal"/>
              <w:jc w:val="both"/>
            </w:pPr>
            <w:r>
              <w:t>Организация</w:t>
            </w:r>
          </w:p>
        </w:tc>
        <w:tc>
          <w:tcPr>
            <w:tcW w:w="5556" w:type="dxa"/>
          </w:tcPr>
          <w:p w:rsidR="0031590F" w:rsidRDefault="0031590F" w:rsidP="00170EC0">
            <w:pPr>
              <w:pStyle w:val="ConsPlusNormal"/>
              <w:jc w:val="both"/>
            </w:pPr>
            <w:r>
              <w:t>Указывается наименование получателя средств бюджета</w:t>
            </w:r>
          </w:p>
        </w:tc>
      </w:tr>
      <w:tr w:rsidR="0031590F">
        <w:tc>
          <w:tcPr>
            <w:tcW w:w="680" w:type="dxa"/>
          </w:tcPr>
          <w:p w:rsidR="0031590F" w:rsidRDefault="0031590F">
            <w:pPr>
              <w:pStyle w:val="ConsPlusNormal"/>
              <w:jc w:val="center"/>
              <w:outlineLvl w:val="2"/>
            </w:pPr>
            <w:r>
              <w:lastRenderedPageBreak/>
              <w:t>2.</w:t>
            </w:r>
          </w:p>
        </w:tc>
        <w:tc>
          <w:tcPr>
            <w:tcW w:w="2835" w:type="dxa"/>
          </w:tcPr>
          <w:p w:rsidR="0031590F" w:rsidRDefault="0031590F">
            <w:pPr>
              <w:pStyle w:val="ConsPlusNormal"/>
              <w:jc w:val="both"/>
            </w:pPr>
            <w:r>
              <w:t>Раздел "КБК"</w:t>
            </w:r>
          </w:p>
        </w:tc>
        <w:tc>
          <w:tcPr>
            <w:tcW w:w="5556" w:type="dxa"/>
          </w:tcPr>
          <w:p w:rsidR="0031590F" w:rsidRDefault="0031590F">
            <w:pPr>
              <w:pStyle w:val="ConsPlusNormal"/>
            </w:pPr>
          </w:p>
        </w:tc>
      </w:tr>
      <w:tr w:rsidR="0031590F">
        <w:tc>
          <w:tcPr>
            <w:tcW w:w="680" w:type="dxa"/>
          </w:tcPr>
          <w:p w:rsidR="0031590F" w:rsidRDefault="0031590F">
            <w:pPr>
              <w:pStyle w:val="ConsPlusNormal"/>
              <w:jc w:val="center"/>
            </w:pPr>
            <w:r>
              <w:t>2.1.</w:t>
            </w:r>
          </w:p>
        </w:tc>
        <w:tc>
          <w:tcPr>
            <w:tcW w:w="2835" w:type="dxa"/>
          </w:tcPr>
          <w:p w:rsidR="0031590F" w:rsidRDefault="0031590F">
            <w:pPr>
              <w:pStyle w:val="ConsPlusNormal"/>
              <w:jc w:val="both"/>
            </w:pPr>
            <w:r>
              <w:t>Бюджетополучатель</w:t>
            </w:r>
          </w:p>
        </w:tc>
        <w:tc>
          <w:tcPr>
            <w:tcW w:w="5556" w:type="dxa"/>
          </w:tcPr>
          <w:p w:rsidR="0031590F" w:rsidRDefault="0031590F">
            <w:pPr>
              <w:pStyle w:val="ConsPlusNormal"/>
              <w:jc w:val="both"/>
            </w:pPr>
            <w:r>
              <w:t>В случае предоставления межбюджетного трансферта из бюджета указывается наименование получателя межбюджетного трансферта.</w:t>
            </w:r>
          </w:p>
          <w:p w:rsidR="0031590F" w:rsidRDefault="0031590F" w:rsidP="00170EC0">
            <w:pPr>
              <w:pStyle w:val="ConsPlusNormal"/>
              <w:jc w:val="both"/>
            </w:pPr>
            <w:r>
              <w:t>В иных случаях указывается наименование получателя средств бюджета</w:t>
            </w:r>
          </w:p>
        </w:tc>
      </w:tr>
      <w:tr w:rsidR="0031590F">
        <w:tc>
          <w:tcPr>
            <w:tcW w:w="680" w:type="dxa"/>
          </w:tcPr>
          <w:p w:rsidR="0031590F" w:rsidRDefault="0031590F">
            <w:pPr>
              <w:pStyle w:val="ConsPlusNormal"/>
              <w:jc w:val="center"/>
            </w:pPr>
            <w:r>
              <w:t>2.2.</w:t>
            </w:r>
          </w:p>
        </w:tc>
        <w:tc>
          <w:tcPr>
            <w:tcW w:w="2835" w:type="dxa"/>
          </w:tcPr>
          <w:p w:rsidR="0031590F" w:rsidRDefault="0031590F">
            <w:pPr>
              <w:pStyle w:val="ConsPlusNormal"/>
              <w:jc w:val="both"/>
            </w:pPr>
            <w:r>
              <w:t>Строка бюджетного обязательства</w:t>
            </w:r>
          </w:p>
        </w:tc>
        <w:tc>
          <w:tcPr>
            <w:tcW w:w="5556" w:type="dxa"/>
          </w:tcPr>
          <w:p w:rsidR="0031590F" w:rsidRDefault="0031590F">
            <w:pPr>
              <w:pStyle w:val="ConsPlusNormal"/>
            </w:pPr>
          </w:p>
        </w:tc>
      </w:tr>
      <w:tr w:rsidR="0031590F">
        <w:tc>
          <w:tcPr>
            <w:tcW w:w="680" w:type="dxa"/>
          </w:tcPr>
          <w:p w:rsidR="0031590F" w:rsidRDefault="0031590F">
            <w:pPr>
              <w:pStyle w:val="ConsPlusNormal"/>
              <w:jc w:val="center"/>
            </w:pPr>
            <w:r>
              <w:t>2.3.</w:t>
            </w:r>
          </w:p>
        </w:tc>
        <w:tc>
          <w:tcPr>
            <w:tcW w:w="2835" w:type="dxa"/>
          </w:tcPr>
          <w:p w:rsidR="0031590F" w:rsidRDefault="0031590F">
            <w:pPr>
              <w:pStyle w:val="ConsPlusNormal"/>
              <w:jc w:val="both"/>
            </w:pPr>
            <w:r>
              <w:t>Группа полей "КБК"</w:t>
            </w:r>
          </w:p>
        </w:tc>
        <w:tc>
          <w:tcPr>
            <w:tcW w:w="5556" w:type="dxa"/>
          </w:tcPr>
          <w:p w:rsidR="0031590F" w:rsidRDefault="0031590F" w:rsidP="0003697E">
            <w:pPr>
              <w:pStyle w:val="ConsPlusNormal"/>
              <w:jc w:val="both"/>
            </w:pPr>
            <w:r>
              <w:t>Указывается код (коды) бюджетной классификации расходов бюджета в соответствии с предметом по документу, подтверждающему возникновение денежного обязательства</w:t>
            </w:r>
          </w:p>
        </w:tc>
      </w:tr>
      <w:tr w:rsidR="0031590F">
        <w:tc>
          <w:tcPr>
            <w:tcW w:w="680" w:type="dxa"/>
          </w:tcPr>
          <w:p w:rsidR="0031590F" w:rsidRDefault="0031590F">
            <w:pPr>
              <w:pStyle w:val="ConsPlusNormal"/>
              <w:jc w:val="center"/>
            </w:pPr>
            <w:r>
              <w:t>2.4.</w:t>
            </w:r>
          </w:p>
        </w:tc>
        <w:tc>
          <w:tcPr>
            <w:tcW w:w="2835" w:type="dxa"/>
          </w:tcPr>
          <w:p w:rsidR="0031590F" w:rsidRDefault="0031590F">
            <w:pPr>
              <w:pStyle w:val="ConsPlusNormal"/>
              <w:jc w:val="both"/>
            </w:pPr>
            <w:r>
              <w:t>Группа полей "Сумма тек. года и планового периода"</w:t>
            </w:r>
          </w:p>
        </w:tc>
        <w:tc>
          <w:tcPr>
            <w:tcW w:w="5556" w:type="dxa"/>
          </w:tcPr>
          <w:p w:rsidR="0031590F" w:rsidRDefault="0031590F">
            <w:pPr>
              <w:pStyle w:val="ConsPlusNormal"/>
            </w:pPr>
          </w:p>
        </w:tc>
      </w:tr>
      <w:tr w:rsidR="0031590F">
        <w:tc>
          <w:tcPr>
            <w:tcW w:w="680" w:type="dxa"/>
          </w:tcPr>
          <w:p w:rsidR="0031590F" w:rsidRDefault="0031590F">
            <w:pPr>
              <w:pStyle w:val="ConsPlusNormal"/>
              <w:jc w:val="center"/>
            </w:pPr>
            <w:r>
              <w:t>2.5.</w:t>
            </w:r>
          </w:p>
        </w:tc>
        <w:tc>
          <w:tcPr>
            <w:tcW w:w="2835" w:type="dxa"/>
          </w:tcPr>
          <w:p w:rsidR="0031590F" w:rsidRDefault="0031590F">
            <w:pPr>
              <w:pStyle w:val="ConsPlusNormal"/>
              <w:jc w:val="both"/>
            </w:pPr>
            <w:r>
              <w:t>Исп. на нач. года</w:t>
            </w:r>
          </w:p>
        </w:tc>
        <w:tc>
          <w:tcPr>
            <w:tcW w:w="5556" w:type="dxa"/>
          </w:tcPr>
          <w:p w:rsidR="0031590F" w:rsidRDefault="0031590F">
            <w:pPr>
              <w:pStyle w:val="ConsPlusNormal"/>
              <w:jc w:val="both"/>
            </w:pPr>
            <w:r>
              <w:t>Указывается исполненная сумма денежного обязательства прошлых лет</w:t>
            </w:r>
          </w:p>
        </w:tc>
      </w:tr>
      <w:tr w:rsidR="0031590F">
        <w:tc>
          <w:tcPr>
            <w:tcW w:w="680" w:type="dxa"/>
          </w:tcPr>
          <w:p w:rsidR="0031590F" w:rsidRDefault="0031590F">
            <w:pPr>
              <w:pStyle w:val="ConsPlusNormal"/>
              <w:jc w:val="center"/>
            </w:pPr>
            <w:r>
              <w:t>2.6.</w:t>
            </w:r>
          </w:p>
        </w:tc>
        <w:tc>
          <w:tcPr>
            <w:tcW w:w="2835" w:type="dxa"/>
          </w:tcPr>
          <w:p w:rsidR="0031590F" w:rsidRDefault="0031590F">
            <w:pPr>
              <w:pStyle w:val="ConsPlusNormal"/>
              <w:jc w:val="both"/>
            </w:pPr>
            <w:r>
              <w:t>Аванс тек. года</w:t>
            </w:r>
          </w:p>
        </w:tc>
        <w:tc>
          <w:tcPr>
            <w:tcW w:w="5556" w:type="dxa"/>
          </w:tcPr>
          <w:p w:rsidR="0031590F" w:rsidRDefault="0031590F">
            <w:pPr>
              <w:pStyle w:val="ConsPlusNormal"/>
              <w:jc w:val="both"/>
            </w:pPr>
            <w:r>
              <w:t>Указывается сумма авансового платежа в соответствии с документом, подтверждающим возникновение денежного обязательства, подлежащая оплате в текущем финансовом году</w:t>
            </w:r>
          </w:p>
        </w:tc>
      </w:tr>
      <w:tr w:rsidR="0031590F">
        <w:tc>
          <w:tcPr>
            <w:tcW w:w="680" w:type="dxa"/>
          </w:tcPr>
          <w:p w:rsidR="0031590F" w:rsidRDefault="0031590F">
            <w:pPr>
              <w:pStyle w:val="ConsPlusNormal"/>
              <w:jc w:val="center"/>
            </w:pPr>
            <w:r>
              <w:t>2.7.</w:t>
            </w:r>
          </w:p>
        </w:tc>
        <w:tc>
          <w:tcPr>
            <w:tcW w:w="2835" w:type="dxa"/>
          </w:tcPr>
          <w:p w:rsidR="0031590F" w:rsidRDefault="0031590F">
            <w:pPr>
              <w:pStyle w:val="ConsPlusNormal"/>
              <w:jc w:val="both"/>
            </w:pPr>
            <w:r>
              <w:t>Аванс прошлых лет</w:t>
            </w:r>
          </w:p>
        </w:tc>
        <w:tc>
          <w:tcPr>
            <w:tcW w:w="5556" w:type="dxa"/>
          </w:tcPr>
          <w:p w:rsidR="0031590F" w:rsidRDefault="0031590F">
            <w:pPr>
              <w:pStyle w:val="ConsPlusNormal"/>
              <w:jc w:val="both"/>
            </w:pPr>
            <w:r>
              <w:t>Указывается сумма авансового платежа в соответствии с документом, подтверждающим возникновение денежного обязательства, оплаченная в прошлые годы</w:t>
            </w:r>
          </w:p>
        </w:tc>
      </w:tr>
      <w:tr w:rsidR="0031590F">
        <w:tc>
          <w:tcPr>
            <w:tcW w:w="680" w:type="dxa"/>
          </w:tcPr>
          <w:p w:rsidR="0031590F" w:rsidRDefault="0031590F">
            <w:pPr>
              <w:pStyle w:val="ConsPlusNormal"/>
              <w:jc w:val="center"/>
              <w:outlineLvl w:val="2"/>
            </w:pPr>
            <w:r>
              <w:t>3.</w:t>
            </w:r>
          </w:p>
        </w:tc>
        <w:tc>
          <w:tcPr>
            <w:tcW w:w="2835" w:type="dxa"/>
          </w:tcPr>
          <w:p w:rsidR="0031590F" w:rsidRDefault="0031590F">
            <w:pPr>
              <w:pStyle w:val="ConsPlusNormal"/>
              <w:jc w:val="both"/>
            </w:pPr>
            <w:r>
              <w:t>Раздел "Расходование"</w:t>
            </w:r>
          </w:p>
        </w:tc>
        <w:tc>
          <w:tcPr>
            <w:tcW w:w="5556" w:type="dxa"/>
          </w:tcPr>
          <w:p w:rsidR="0031590F" w:rsidRDefault="0031590F">
            <w:pPr>
              <w:pStyle w:val="ConsPlusNormal"/>
            </w:pPr>
          </w:p>
        </w:tc>
      </w:tr>
      <w:tr w:rsidR="0031590F">
        <w:tblPrEx>
          <w:tblBorders>
            <w:insideH w:val="nil"/>
          </w:tblBorders>
        </w:tblPrEx>
        <w:tc>
          <w:tcPr>
            <w:tcW w:w="680" w:type="dxa"/>
            <w:tcBorders>
              <w:bottom w:val="nil"/>
            </w:tcBorders>
          </w:tcPr>
          <w:p w:rsidR="0031590F" w:rsidRDefault="0031590F">
            <w:pPr>
              <w:pStyle w:val="ConsPlusNormal"/>
              <w:jc w:val="center"/>
            </w:pPr>
            <w:r>
              <w:t>3.1.</w:t>
            </w:r>
          </w:p>
        </w:tc>
        <w:tc>
          <w:tcPr>
            <w:tcW w:w="2835" w:type="dxa"/>
            <w:tcBorders>
              <w:bottom w:val="nil"/>
            </w:tcBorders>
          </w:tcPr>
          <w:p w:rsidR="0031590F" w:rsidRDefault="0031590F">
            <w:pPr>
              <w:pStyle w:val="ConsPlusNormal"/>
              <w:jc w:val="both"/>
            </w:pPr>
            <w:r>
              <w:t>Организация</w:t>
            </w:r>
          </w:p>
        </w:tc>
        <w:tc>
          <w:tcPr>
            <w:tcW w:w="5556" w:type="dxa"/>
            <w:tcBorders>
              <w:bottom w:val="nil"/>
            </w:tcBorders>
          </w:tcPr>
          <w:p w:rsidR="0031590F" w:rsidRDefault="0031590F">
            <w:pPr>
              <w:pStyle w:val="ConsPlusNormal"/>
              <w:jc w:val="both"/>
            </w:pPr>
            <w:r>
              <w:t>Указывается наименование (фамилия, имя, отчество физического лица) поставщика (подрядчика, исполнителя, получателя денежных средств) в соответствии с документом-основанием (далее - контрагент).</w:t>
            </w:r>
          </w:p>
          <w:p w:rsidR="0031590F" w:rsidRDefault="0031590F">
            <w:pPr>
              <w:pStyle w:val="ConsPlusNormal"/>
              <w:jc w:val="both"/>
            </w:pPr>
            <w:r>
              <w:t>Если контрагент не включен в справочник организаций ИС УБП и ему открыт лицевой счет в ТОФК (финансовом органе) - в поле "Организация" указывается наименование контрагента в соответствии с требованиями, установленными Центральным банком Российской Федерации и Министерством финансов Российской Федерации для указания информации в поле "Получатель" платежного поручения</w:t>
            </w:r>
          </w:p>
        </w:tc>
      </w:tr>
      <w:tr w:rsidR="0031590F">
        <w:tc>
          <w:tcPr>
            <w:tcW w:w="680" w:type="dxa"/>
          </w:tcPr>
          <w:p w:rsidR="0031590F" w:rsidRDefault="0031590F">
            <w:pPr>
              <w:pStyle w:val="ConsPlusNormal"/>
              <w:jc w:val="center"/>
            </w:pPr>
            <w:r>
              <w:t>3.2.</w:t>
            </w:r>
          </w:p>
        </w:tc>
        <w:tc>
          <w:tcPr>
            <w:tcW w:w="2835" w:type="dxa"/>
          </w:tcPr>
          <w:p w:rsidR="0031590F" w:rsidRDefault="0031590F">
            <w:pPr>
              <w:pStyle w:val="ConsPlusNormal"/>
              <w:jc w:val="both"/>
            </w:pPr>
            <w:r>
              <w:t>ИНН</w:t>
            </w:r>
          </w:p>
        </w:tc>
        <w:tc>
          <w:tcPr>
            <w:tcW w:w="5556" w:type="dxa"/>
          </w:tcPr>
          <w:p w:rsidR="0031590F" w:rsidRDefault="0031590F">
            <w:pPr>
              <w:pStyle w:val="ConsPlusNormal"/>
              <w:jc w:val="both"/>
            </w:pPr>
            <w:r>
              <w:t>Указывается индивидуальный номер налогоплательщика контрагента в соответствии с документом, подтверждающим возникновение денежного обязательства</w:t>
            </w:r>
          </w:p>
        </w:tc>
      </w:tr>
      <w:tr w:rsidR="0031590F">
        <w:tc>
          <w:tcPr>
            <w:tcW w:w="680" w:type="dxa"/>
          </w:tcPr>
          <w:p w:rsidR="0031590F" w:rsidRDefault="0031590F">
            <w:pPr>
              <w:pStyle w:val="ConsPlusNormal"/>
              <w:jc w:val="center"/>
            </w:pPr>
            <w:r>
              <w:t>3.3.</w:t>
            </w:r>
          </w:p>
        </w:tc>
        <w:tc>
          <w:tcPr>
            <w:tcW w:w="2835" w:type="dxa"/>
          </w:tcPr>
          <w:p w:rsidR="0031590F" w:rsidRDefault="0031590F">
            <w:pPr>
              <w:pStyle w:val="ConsPlusNormal"/>
              <w:jc w:val="both"/>
            </w:pPr>
            <w:r>
              <w:t>КПП</w:t>
            </w:r>
          </w:p>
        </w:tc>
        <w:tc>
          <w:tcPr>
            <w:tcW w:w="5556" w:type="dxa"/>
          </w:tcPr>
          <w:p w:rsidR="0031590F" w:rsidRDefault="0031590F">
            <w:pPr>
              <w:pStyle w:val="ConsPlusNormal"/>
              <w:jc w:val="both"/>
            </w:pPr>
            <w:r>
              <w:t xml:space="preserve">Указывается код причины постановки в налоговом органе контрагента в соответствии с документом, подтверждающим возникновение денежного </w:t>
            </w:r>
            <w:r>
              <w:lastRenderedPageBreak/>
              <w:t>обязательства</w:t>
            </w:r>
          </w:p>
        </w:tc>
      </w:tr>
      <w:tr w:rsidR="0031590F">
        <w:tblPrEx>
          <w:tblBorders>
            <w:insideH w:val="nil"/>
          </w:tblBorders>
        </w:tblPrEx>
        <w:tc>
          <w:tcPr>
            <w:tcW w:w="680" w:type="dxa"/>
            <w:tcBorders>
              <w:bottom w:val="nil"/>
            </w:tcBorders>
          </w:tcPr>
          <w:p w:rsidR="0031590F" w:rsidRDefault="0031590F">
            <w:pPr>
              <w:pStyle w:val="ConsPlusNormal"/>
              <w:jc w:val="center"/>
            </w:pPr>
            <w:bookmarkStart w:id="27" w:name="P568"/>
            <w:bookmarkEnd w:id="27"/>
            <w:r>
              <w:lastRenderedPageBreak/>
              <w:t>3.4.</w:t>
            </w:r>
          </w:p>
        </w:tc>
        <w:tc>
          <w:tcPr>
            <w:tcW w:w="2835" w:type="dxa"/>
            <w:tcBorders>
              <w:bottom w:val="nil"/>
            </w:tcBorders>
          </w:tcPr>
          <w:p w:rsidR="0031590F" w:rsidRDefault="0031590F">
            <w:pPr>
              <w:pStyle w:val="ConsPlusNormal"/>
              <w:jc w:val="both"/>
            </w:pPr>
            <w:r>
              <w:t>Счет</w:t>
            </w:r>
          </w:p>
        </w:tc>
        <w:tc>
          <w:tcPr>
            <w:tcW w:w="5556" w:type="dxa"/>
            <w:tcBorders>
              <w:bottom w:val="nil"/>
            </w:tcBorders>
          </w:tcPr>
          <w:p w:rsidR="0031590F" w:rsidRDefault="0031590F">
            <w:pPr>
              <w:pStyle w:val="ConsPlusNormal"/>
              <w:jc w:val="both"/>
            </w:pPr>
            <w:r>
              <w:t>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(далее - ТОФК) (финансовом органе) - указывается лицевой счет, открытый в ТОФК (финансовом органе).</w:t>
            </w:r>
          </w:p>
          <w:p w:rsidR="0031590F" w:rsidRDefault="0031590F">
            <w:pPr>
              <w:pStyle w:val="ConsPlusNormal"/>
              <w:jc w:val="both"/>
            </w:pPr>
            <w:r>
              <w:t>Если контрагент не включен в справочник организации ИС УБП и(или) ему не открыт лицевой счет в ТОФК (финансовом органе) - указывается номер банковского (казначейского) счета контрагента в соответствии с документом, подтверждающим возникновение денежного обязательства</w:t>
            </w:r>
          </w:p>
        </w:tc>
      </w:tr>
      <w:tr w:rsidR="0031590F">
        <w:tblPrEx>
          <w:tblBorders>
            <w:insideH w:val="nil"/>
          </w:tblBorders>
        </w:tblPrEx>
        <w:tc>
          <w:tcPr>
            <w:tcW w:w="680" w:type="dxa"/>
            <w:tcBorders>
              <w:bottom w:val="nil"/>
            </w:tcBorders>
          </w:tcPr>
          <w:p w:rsidR="0031590F" w:rsidRDefault="0031590F">
            <w:pPr>
              <w:pStyle w:val="ConsPlusNormal"/>
              <w:jc w:val="center"/>
            </w:pPr>
            <w:r>
              <w:t>3.5.</w:t>
            </w:r>
          </w:p>
        </w:tc>
        <w:tc>
          <w:tcPr>
            <w:tcW w:w="2835" w:type="dxa"/>
            <w:tcBorders>
              <w:bottom w:val="nil"/>
            </w:tcBorders>
          </w:tcPr>
          <w:p w:rsidR="0031590F" w:rsidRDefault="0031590F">
            <w:pPr>
              <w:pStyle w:val="ConsPlusNormal"/>
              <w:jc w:val="both"/>
            </w:pPr>
            <w:r>
              <w:t>БИК</w:t>
            </w:r>
          </w:p>
        </w:tc>
        <w:tc>
          <w:tcPr>
            <w:tcW w:w="5556" w:type="dxa"/>
            <w:tcBorders>
              <w:bottom w:val="nil"/>
            </w:tcBorders>
          </w:tcPr>
          <w:p w:rsidR="0031590F" w:rsidRDefault="0031590F">
            <w:pPr>
              <w:pStyle w:val="ConsPlusNormal"/>
              <w:jc w:val="both"/>
            </w:pPr>
            <w:r>
              <w:t>Указывается банковский идентификационный код банка (ТОФК) контрагента в соответствии с документом, подтверждающим возникновение денежного обязательства</w:t>
            </w:r>
          </w:p>
        </w:tc>
      </w:tr>
      <w:tr w:rsidR="0031590F">
        <w:tblPrEx>
          <w:tblBorders>
            <w:insideH w:val="nil"/>
          </w:tblBorders>
        </w:tblPrEx>
        <w:tc>
          <w:tcPr>
            <w:tcW w:w="680" w:type="dxa"/>
            <w:tcBorders>
              <w:bottom w:val="nil"/>
            </w:tcBorders>
          </w:tcPr>
          <w:p w:rsidR="0031590F" w:rsidRDefault="0031590F">
            <w:pPr>
              <w:pStyle w:val="ConsPlusNormal"/>
              <w:jc w:val="center"/>
            </w:pPr>
            <w:r>
              <w:t>3.6.</w:t>
            </w:r>
          </w:p>
        </w:tc>
        <w:tc>
          <w:tcPr>
            <w:tcW w:w="2835" w:type="dxa"/>
            <w:tcBorders>
              <w:bottom w:val="nil"/>
            </w:tcBorders>
          </w:tcPr>
          <w:p w:rsidR="0031590F" w:rsidRDefault="0031590F">
            <w:pPr>
              <w:pStyle w:val="ConsPlusNormal"/>
              <w:jc w:val="both"/>
            </w:pPr>
            <w:r>
              <w:t>Банк</w:t>
            </w:r>
          </w:p>
        </w:tc>
        <w:tc>
          <w:tcPr>
            <w:tcW w:w="5556" w:type="dxa"/>
            <w:tcBorders>
              <w:bottom w:val="nil"/>
            </w:tcBorders>
          </w:tcPr>
          <w:p w:rsidR="0031590F" w:rsidRDefault="0031590F">
            <w:pPr>
              <w:pStyle w:val="ConsPlusNormal"/>
              <w:jc w:val="both"/>
            </w:pPr>
            <w:r>
              <w:t>Указывается наименование банка (ТОФК) контрагента в соответствии с документом, подтверждающим возникновение денежного обязательства</w:t>
            </w:r>
          </w:p>
        </w:tc>
      </w:tr>
      <w:tr w:rsidR="0031590F">
        <w:tblPrEx>
          <w:tblBorders>
            <w:insideH w:val="nil"/>
          </w:tblBorders>
        </w:tblPrEx>
        <w:tc>
          <w:tcPr>
            <w:tcW w:w="680" w:type="dxa"/>
            <w:tcBorders>
              <w:bottom w:val="nil"/>
            </w:tcBorders>
          </w:tcPr>
          <w:p w:rsidR="0031590F" w:rsidRDefault="0031590F">
            <w:pPr>
              <w:pStyle w:val="ConsPlusNormal"/>
              <w:jc w:val="center"/>
            </w:pPr>
            <w:r>
              <w:t>3.7.</w:t>
            </w:r>
          </w:p>
        </w:tc>
        <w:tc>
          <w:tcPr>
            <w:tcW w:w="2835" w:type="dxa"/>
            <w:tcBorders>
              <w:bottom w:val="nil"/>
            </w:tcBorders>
          </w:tcPr>
          <w:p w:rsidR="0031590F" w:rsidRDefault="0031590F">
            <w:pPr>
              <w:pStyle w:val="ConsPlusNormal"/>
              <w:jc w:val="both"/>
            </w:pPr>
            <w:r>
              <w:t>Корсчет</w:t>
            </w:r>
          </w:p>
        </w:tc>
        <w:tc>
          <w:tcPr>
            <w:tcW w:w="5556" w:type="dxa"/>
            <w:tcBorders>
              <w:bottom w:val="nil"/>
            </w:tcBorders>
          </w:tcPr>
          <w:p w:rsidR="0031590F" w:rsidRDefault="0031590F">
            <w:pPr>
              <w:pStyle w:val="ConsPlusNormal"/>
              <w:jc w:val="both"/>
            </w:pPr>
            <w:r>
              <w:t>Указывается корреспондентский счет банка (ТОФК) контрагента (при наличии) в соответствии с документом, подтверждающим возникновение денежного обязательства</w:t>
            </w:r>
          </w:p>
        </w:tc>
      </w:tr>
      <w:tr w:rsidR="0031590F">
        <w:tc>
          <w:tcPr>
            <w:tcW w:w="680" w:type="dxa"/>
          </w:tcPr>
          <w:p w:rsidR="0031590F" w:rsidRDefault="0031590F">
            <w:pPr>
              <w:pStyle w:val="ConsPlusNormal"/>
              <w:jc w:val="center"/>
            </w:pPr>
            <w:r>
              <w:t>3.8.</w:t>
            </w:r>
          </w:p>
        </w:tc>
        <w:tc>
          <w:tcPr>
            <w:tcW w:w="2835" w:type="dxa"/>
          </w:tcPr>
          <w:p w:rsidR="0031590F" w:rsidRDefault="0031590F">
            <w:pPr>
              <w:pStyle w:val="ConsPlusNormal"/>
              <w:jc w:val="both"/>
            </w:pPr>
            <w:r>
              <w:t>УФК</w:t>
            </w:r>
          </w:p>
        </w:tc>
        <w:tc>
          <w:tcPr>
            <w:tcW w:w="5556" w:type="dxa"/>
          </w:tcPr>
          <w:p w:rsidR="0031590F" w:rsidRDefault="0031590F">
            <w:pPr>
              <w:pStyle w:val="ConsPlusNormal"/>
              <w:jc w:val="both"/>
            </w:pPr>
            <w:r>
              <w:t>В случае если в поле "Счет" (</w:t>
            </w:r>
            <w:hyperlink w:anchor="P568" w:history="1">
              <w:r>
                <w:rPr>
                  <w:color w:val="0000FF"/>
                </w:rPr>
                <w:t>пункт 3.4</w:t>
              </w:r>
            </w:hyperlink>
            <w:r>
              <w:t xml:space="preserve"> настоящего Приложения) указан лицевой счет в ТОФК (финансовом органе), указывается наименование ТОФК (финансового органа), в котором открыт лицевой счет</w:t>
            </w:r>
          </w:p>
        </w:tc>
      </w:tr>
      <w:tr w:rsidR="0031590F">
        <w:tblPrEx>
          <w:tblBorders>
            <w:insideH w:val="nil"/>
          </w:tblBorders>
        </w:tblPrEx>
        <w:tc>
          <w:tcPr>
            <w:tcW w:w="680" w:type="dxa"/>
            <w:tcBorders>
              <w:bottom w:val="nil"/>
            </w:tcBorders>
          </w:tcPr>
          <w:p w:rsidR="0031590F" w:rsidRDefault="0031590F">
            <w:pPr>
              <w:pStyle w:val="ConsPlusNormal"/>
              <w:jc w:val="center"/>
            </w:pPr>
            <w:r>
              <w:t>3.9.</w:t>
            </w:r>
          </w:p>
        </w:tc>
        <w:tc>
          <w:tcPr>
            <w:tcW w:w="2835" w:type="dxa"/>
            <w:tcBorders>
              <w:bottom w:val="nil"/>
            </w:tcBorders>
          </w:tcPr>
          <w:p w:rsidR="0031590F" w:rsidRDefault="0031590F">
            <w:pPr>
              <w:pStyle w:val="ConsPlusNormal"/>
              <w:jc w:val="both"/>
            </w:pPr>
            <w:r>
              <w:t>Счет УФК</w:t>
            </w:r>
          </w:p>
        </w:tc>
        <w:tc>
          <w:tcPr>
            <w:tcW w:w="5556" w:type="dxa"/>
            <w:tcBorders>
              <w:bottom w:val="nil"/>
            </w:tcBorders>
          </w:tcPr>
          <w:p w:rsidR="0031590F" w:rsidRDefault="0031590F">
            <w:pPr>
              <w:pStyle w:val="ConsPlusNormal"/>
              <w:jc w:val="both"/>
            </w:pPr>
            <w:r>
              <w:t>В случае если в поле "Счет" (</w:t>
            </w:r>
            <w:hyperlink w:anchor="P568" w:history="1">
              <w:r>
                <w:rPr>
                  <w:color w:val="0000FF"/>
                </w:rPr>
                <w:t>пункт 3.4</w:t>
              </w:r>
            </w:hyperlink>
            <w:r>
              <w:t xml:space="preserve"> настоящего Приложения) указан лицевой счет в ТОФК (финансовом органе), указывается казначейский счет, на котором открыт лицевой счет контрагента, в соответствии с документом, подтверждающим возникновение денежного обязательства</w:t>
            </w:r>
          </w:p>
        </w:tc>
      </w:tr>
      <w:tr w:rsidR="0031590F">
        <w:tc>
          <w:tcPr>
            <w:tcW w:w="680" w:type="dxa"/>
          </w:tcPr>
          <w:p w:rsidR="0031590F" w:rsidRDefault="0031590F">
            <w:pPr>
              <w:pStyle w:val="ConsPlusNormal"/>
              <w:jc w:val="center"/>
              <w:outlineLvl w:val="2"/>
            </w:pPr>
            <w:r>
              <w:t>4.</w:t>
            </w:r>
          </w:p>
        </w:tc>
        <w:tc>
          <w:tcPr>
            <w:tcW w:w="2835" w:type="dxa"/>
          </w:tcPr>
          <w:p w:rsidR="0031590F" w:rsidRDefault="0031590F">
            <w:pPr>
              <w:pStyle w:val="ConsPlusNormal"/>
              <w:jc w:val="both"/>
            </w:pPr>
            <w:r>
              <w:t>Раздел "Реквизиты документа-основания ДО"</w:t>
            </w:r>
          </w:p>
        </w:tc>
        <w:tc>
          <w:tcPr>
            <w:tcW w:w="5556" w:type="dxa"/>
          </w:tcPr>
          <w:p w:rsidR="0031590F" w:rsidRDefault="0031590F">
            <w:pPr>
              <w:pStyle w:val="ConsPlusNormal"/>
            </w:pPr>
          </w:p>
        </w:tc>
      </w:tr>
      <w:tr w:rsidR="0031590F">
        <w:tc>
          <w:tcPr>
            <w:tcW w:w="680" w:type="dxa"/>
          </w:tcPr>
          <w:p w:rsidR="0031590F" w:rsidRDefault="0031590F">
            <w:pPr>
              <w:pStyle w:val="ConsPlusNormal"/>
              <w:jc w:val="center"/>
            </w:pPr>
            <w:r>
              <w:t>4.1.</w:t>
            </w:r>
          </w:p>
        </w:tc>
        <w:tc>
          <w:tcPr>
            <w:tcW w:w="2835" w:type="dxa"/>
          </w:tcPr>
          <w:p w:rsidR="0031590F" w:rsidRDefault="0031590F">
            <w:pPr>
              <w:pStyle w:val="ConsPlusNormal"/>
              <w:jc w:val="both"/>
            </w:pPr>
            <w:r>
              <w:t>Вид</w:t>
            </w:r>
          </w:p>
        </w:tc>
        <w:tc>
          <w:tcPr>
            <w:tcW w:w="5556" w:type="dxa"/>
          </w:tcPr>
          <w:p w:rsidR="0031590F" w:rsidRDefault="0031590F">
            <w:pPr>
              <w:pStyle w:val="ConsPlusNormal"/>
              <w:jc w:val="both"/>
            </w:pPr>
            <w:r>
              <w:t>Указывается наименование документа, подтверждающего возникновение денежного обязательства</w:t>
            </w:r>
          </w:p>
        </w:tc>
      </w:tr>
      <w:tr w:rsidR="0031590F">
        <w:tc>
          <w:tcPr>
            <w:tcW w:w="680" w:type="dxa"/>
          </w:tcPr>
          <w:p w:rsidR="0031590F" w:rsidRDefault="0031590F">
            <w:pPr>
              <w:pStyle w:val="ConsPlusNormal"/>
              <w:jc w:val="center"/>
            </w:pPr>
            <w:r>
              <w:t>4.2.</w:t>
            </w:r>
          </w:p>
        </w:tc>
        <w:tc>
          <w:tcPr>
            <w:tcW w:w="2835" w:type="dxa"/>
          </w:tcPr>
          <w:p w:rsidR="0031590F" w:rsidRDefault="0031590F">
            <w:pPr>
              <w:pStyle w:val="ConsPlusNormal"/>
              <w:jc w:val="both"/>
            </w:pPr>
            <w:r>
              <w:t>Номер</w:t>
            </w:r>
          </w:p>
        </w:tc>
        <w:tc>
          <w:tcPr>
            <w:tcW w:w="5556" w:type="dxa"/>
          </w:tcPr>
          <w:p w:rsidR="0031590F" w:rsidRDefault="0031590F">
            <w:pPr>
              <w:pStyle w:val="ConsPlusNormal"/>
              <w:jc w:val="both"/>
            </w:pPr>
            <w:r>
              <w:t>Указывается номер документа, подтверждающего возникновение денежного обязательства (при наличии)</w:t>
            </w:r>
          </w:p>
        </w:tc>
      </w:tr>
      <w:tr w:rsidR="0031590F">
        <w:tblPrEx>
          <w:tblBorders>
            <w:insideH w:val="nil"/>
          </w:tblBorders>
        </w:tblPrEx>
        <w:tc>
          <w:tcPr>
            <w:tcW w:w="680" w:type="dxa"/>
            <w:tcBorders>
              <w:bottom w:val="nil"/>
            </w:tcBorders>
          </w:tcPr>
          <w:p w:rsidR="0031590F" w:rsidRDefault="0031590F">
            <w:pPr>
              <w:pStyle w:val="ConsPlusNormal"/>
              <w:jc w:val="center"/>
            </w:pPr>
            <w:r>
              <w:t>4.3.</w:t>
            </w:r>
          </w:p>
        </w:tc>
        <w:tc>
          <w:tcPr>
            <w:tcW w:w="2835" w:type="dxa"/>
            <w:tcBorders>
              <w:bottom w:val="nil"/>
            </w:tcBorders>
          </w:tcPr>
          <w:p w:rsidR="0031590F" w:rsidRDefault="0031590F">
            <w:pPr>
              <w:pStyle w:val="ConsPlusNormal"/>
              <w:jc w:val="both"/>
            </w:pPr>
            <w:r>
              <w:t>Дата</w:t>
            </w:r>
          </w:p>
        </w:tc>
        <w:tc>
          <w:tcPr>
            <w:tcW w:w="5556" w:type="dxa"/>
            <w:tcBorders>
              <w:bottom w:val="nil"/>
            </w:tcBorders>
          </w:tcPr>
          <w:p w:rsidR="0031590F" w:rsidRDefault="0031590F">
            <w:pPr>
              <w:pStyle w:val="ConsPlusNormal"/>
              <w:jc w:val="both"/>
            </w:pPr>
            <w:r>
              <w:t>Указывается дата документа (дата составления документа), подтверждающего возникновение денежного обязательства</w:t>
            </w:r>
          </w:p>
        </w:tc>
      </w:tr>
      <w:tr w:rsidR="0031590F">
        <w:tc>
          <w:tcPr>
            <w:tcW w:w="680" w:type="dxa"/>
          </w:tcPr>
          <w:p w:rsidR="0031590F" w:rsidRDefault="0031590F">
            <w:pPr>
              <w:pStyle w:val="ConsPlusNormal"/>
              <w:jc w:val="center"/>
            </w:pPr>
            <w:r>
              <w:lastRenderedPageBreak/>
              <w:t>4.4.</w:t>
            </w:r>
          </w:p>
        </w:tc>
        <w:tc>
          <w:tcPr>
            <w:tcW w:w="2835" w:type="dxa"/>
          </w:tcPr>
          <w:p w:rsidR="0031590F" w:rsidRDefault="0031590F">
            <w:pPr>
              <w:pStyle w:val="ConsPlusNormal"/>
              <w:jc w:val="both"/>
            </w:pPr>
            <w:r>
              <w:t>Предмет по документу-основанию</w:t>
            </w:r>
          </w:p>
        </w:tc>
        <w:tc>
          <w:tcPr>
            <w:tcW w:w="5556" w:type="dxa"/>
          </w:tcPr>
          <w:p w:rsidR="0031590F" w:rsidRDefault="0031590F">
            <w:pPr>
              <w:pStyle w:val="ConsPlusNormal"/>
              <w:jc w:val="both"/>
            </w:pPr>
            <w:r>
              <w:t>Указывается предмет (наименование товаров, работ, услуг) в соответствии с документом, подтверждающим возникновение денежного обязательства</w:t>
            </w:r>
          </w:p>
        </w:tc>
      </w:tr>
      <w:tr w:rsidR="0031590F">
        <w:tc>
          <w:tcPr>
            <w:tcW w:w="680" w:type="dxa"/>
          </w:tcPr>
          <w:p w:rsidR="0031590F" w:rsidRDefault="0031590F">
            <w:pPr>
              <w:pStyle w:val="ConsPlusNormal"/>
              <w:jc w:val="center"/>
            </w:pPr>
            <w:r>
              <w:t>4.5.</w:t>
            </w:r>
          </w:p>
        </w:tc>
        <w:tc>
          <w:tcPr>
            <w:tcW w:w="2835" w:type="dxa"/>
          </w:tcPr>
          <w:p w:rsidR="0031590F" w:rsidRDefault="0031590F">
            <w:pPr>
              <w:pStyle w:val="ConsPlusNormal"/>
              <w:jc w:val="both"/>
            </w:pPr>
            <w:r>
              <w:t>Сумма</w:t>
            </w:r>
          </w:p>
        </w:tc>
        <w:tc>
          <w:tcPr>
            <w:tcW w:w="5556" w:type="dxa"/>
          </w:tcPr>
          <w:p w:rsidR="0031590F" w:rsidRDefault="0031590F">
            <w:pPr>
              <w:pStyle w:val="ConsPlusNormal"/>
              <w:jc w:val="both"/>
            </w:pPr>
            <w:r>
              <w:t>Указывается сумма денежного обязательства в соответствии с документом, подтверждающим возникновение денежного обязательства</w:t>
            </w:r>
          </w:p>
        </w:tc>
      </w:tr>
      <w:tr w:rsidR="0031590F" w:rsidTr="00F23974">
        <w:tblPrEx>
          <w:tblBorders>
            <w:insideH w:val="nil"/>
          </w:tblBorders>
        </w:tblPrEx>
        <w:tc>
          <w:tcPr>
            <w:tcW w:w="680" w:type="dxa"/>
            <w:tcBorders>
              <w:bottom w:val="single" w:sz="4" w:space="0" w:color="auto"/>
            </w:tcBorders>
          </w:tcPr>
          <w:p w:rsidR="0031590F" w:rsidRDefault="0031590F">
            <w:pPr>
              <w:pStyle w:val="ConsPlusNormal"/>
              <w:jc w:val="center"/>
            </w:pPr>
            <w:r>
              <w:t>4.6.</w:t>
            </w:r>
          </w:p>
        </w:tc>
        <w:tc>
          <w:tcPr>
            <w:tcW w:w="2835" w:type="dxa"/>
            <w:tcBorders>
              <w:bottom w:val="single" w:sz="4" w:space="0" w:color="auto"/>
            </w:tcBorders>
          </w:tcPr>
          <w:p w:rsidR="0031590F" w:rsidRDefault="0031590F">
            <w:pPr>
              <w:pStyle w:val="ConsPlusNormal"/>
              <w:jc w:val="both"/>
            </w:pPr>
            <w:r>
              <w:t>Сумма авансового платежа</w:t>
            </w:r>
          </w:p>
        </w:tc>
        <w:tc>
          <w:tcPr>
            <w:tcW w:w="5556" w:type="dxa"/>
            <w:tcBorders>
              <w:bottom w:val="single" w:sz="4" w:space="0" w:color="auto"/>
            </w:tcBorders>
          </w:tcPr>
          <w:p w:rsidR="0031590F" w:rsidRDefault="0031590F">
            <w:pPr>
              <w:pStyle w:val="ConsPlusNormal"/>
              <w:jc w:val="both"/>
            </w:pPr>
            <w:r>
              <w:t>Указывается сумма ранее произведенного в рамках соответствующего денежного обязательства авансового платежа</w:t>
            </w:r>
          </w:p>
        </w:tc>
      </w:tr>
    </w:tbl>
    <w:p w:rsidR="0031590F" w:rsidRDefault="0031590F">
      <w:pPr>
        <w:pStyle w:val="ConsPlusNormal"/>
      </w:pPr>
    </w:p>
    <w:p w:rsidR="0031590F" w:rsidRDefault="0031590F">
      <w:pPr>
        <w:pStyle w:val="ConsPlusNormal"/>
      </w:pPr>
    </w:p>
    <w:p w:rsidR="0031590F" w:rsidRDefault="0031590F">
      <w:pPr>
        <w:pStyle w:val="ConsPlusNormal"/>
      </w:pPr>
    </w:p>
    <w:p w:rsidR="0031590F" w:rsidRDefault="0031590F">
      <w:pPr>
        <w:pStyle w:val="ConsPlusNormal"/>
      </w:pPr>
    </w:p>
    <w:p w:rsidR="0031590F" w:rsidRDefault="0031590F">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1B42D1" w:rsidRDefault="001B42D1">
      <w:pPr>
        <w:pStyle w:val="ConsPlusNormal"/>
      </w:pPr>
    </w:p>
    <w:p w:rsidR="001B42D1" w:rsidRDefault="001B42D1">
      <w:pPr>
        <w:pStyle w:val="ConsPlusNormal"/>
      </w:pPr>
    </w:p>
    <w:p w:rsidR="001B42D1" w:rsidRDefault="001B42D1">
      <w:pPr>
        <w:pStyle w:val="ConsPlusNormal"/>
      </w:pPr>
    </w:p>
    <w:p w:rsidR="00800BD2" w:rsidRDefault="00800BD2">
      <w:pPr>
        <w:pStyle w:val="ConsPlusNormal"/>
      </w:pPr>
    </w:p>
    <w:p w:rsidR="00800BD2" w:rsidRDefault="00800BD2">
      <w:pPr>
        <w:pStyle w:val="ConsPlusNormal"/>
      </w:pPr>
    </w:p>
    <w:p w:rsidR="00800BD2" w:rsidRDefault="00800BD2">
      <w:pPr>
        <w:pStyle w:val="ConsPlusNormal"/>
      </w:pPr>
    </w:p>
    <w:p w:rsidR="0031590F" w:rsidRDefault="0031590F">
      <w:pPr>
        <w:pStyle w:val="ConsPlusNormal"/>
        <w:jc w:val="right"/>
        <w:outlineLvl w:val="1"/>
      </w:pPr>
      <w:r>
        <w:t>Приложение N 4</w:t>
      </w:r>
    </w:p>
    <w:p w:rsidR="00800BD2" w:rsidRDefault="00800BD2" w:rsidP="00800BD2">
      <w:pPr>
        <w:pStyle w:val="ConsPlusNormal"/>
        <w:jc w:val="right"/>
      </w:pPr>
      <w:r>
        <w:t>к Порядку учета бюджетных</w:t>
      </w:r>
    </w:p>
    <w:p w:rsidR="00800BD2" w:rsidRDefault="00800BD2" w:rsidP="00800BD2">
      <w:pPr>
        <w:pStyle w:val="ConsPlusNormal"/>
        <w:jc w:val="right"/>
      </w:pPr>
      <w:r>
        <w:t>и денежных обязательств получателей</w:t>
      </w:r>
    </w:p>
    <w:p w:rsidR="00800BD2" w:rsidRDefault="00800BD2" w:rsidP="00800BD2">
      <w:pPr>
        <w:pStyle w:val="ConsPlusNormal"/>
        <w:jc w:val="right"/>
      </w:pPr>
      <w:r>
        <w:t>средств бюджетов муниципальных образований</w:t>
      </w:r>
    </w:p>
    <w:p w:rsidR="00800BD2" w:rsidRDefault="00800BD2" w:rsidP="00800BD2">
      <w:pPr>
        <w:pStyle w:val="ConsPlusNormal"/>
        <w:jc w:val="right"/>
      </w:pPr>
      <w:proofErr w:type="spellStart"/>
      <w:r>
        <w:t>Лужского</w:t>
      </w:r>
      <w:proofErr w:type="spellEnd"/>
      <w:r>
        <w:t xml:space="preserve"> района Ленинградской области,</w:t>
      </w:r>
    </w:p>
    <w:p w:rsidR="00800BD2" w:rsidRDefault="00800BD2" w:rsidP="00800BD2">
      <w:pPr>
        <w:pStyle w:val="ConsPlusNormal"/>
        <w:jc w:val="right"/>
      </w:pPr>
      <w:r>
        <w:t>утвержденному приказом комитета</w:t>
      </w:r>
    </w:p>
    <w:p w:rsidR="00800BD2" w:rsidRDefault="00800BD2" w:rsidP="00800BD2">
      <w:pPr>
        <w:pStyle w:val="ConsPlusNormal"/>
        <w:jc w:val="right"/>
      </w:pPr>
      <w:r>
        <w:t xml:space="preserve">финансов </w:t>
      </w:r>
      <w:proofErr w:type="spellStart"/>
      <w:r>
        <w:t>Лужского</w:t>
      </w:r>
      <w:proofErr w:type="spellEnd"/>
      <w:r>
        <w:t xml:space="preserve"> муниципального </w:t>
      </w:r>
    </w:p>
    <w:p w:rsidR="00800BD2" w:rsidRDefault="00800BD2" w:rsidP="00800BD2">
      <w:pPr>
        <w:pStyle w:val="ConsPlusNormal"/>
        <w:jc w:val="right"/>
      </w:pPr>
      <w:r>
        <w:t>района Ленинградской области</w:t>
      </w:r>
    </w:p>
    <w:p w:rsidR="00800BD2" w:rsidRDefault="00800BD2" w:rsidP="00800BD2">
      <w:pPr>
        <w:pStyle w:val="ConsPlusNormal"/>
        <w:jc w:val="right"/>
      </w:pPr>
      <w:r>
        <w:t>от 2</w:t>
      </w:r>
      <w:r w:rsidR="00A72B68">
        <w:t>9</w:t>
      </w:r>
      <w:r>
        <w:t xml:space="preserve">.12.2021 N </w:t>
      </w:r>
    </w:p>
    <w:p w:rsidR="0031590F" w:rsidRDefault="0031590F">
      <w:pPr>
        <w:pStyle w:val="ConsPlusNormal"/>
      </w:pPr>
    </w:p>
    <w:p w:rsidR="0031590F" w:rsidRDefault="0031590F">
      <w:pPr>
        <w:sectPr w:rsidR="0031590F" w:rsidSect="006611F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90"/>
        <w:gridCol w:w="7702"/>
      </w:tblGrid>
      <w:tr w:rsidR="0031590F">
        <w:tc>
          <w:tcPr>
            <w:tcW w:w="4090" w:type="dxa"/>
            <w:tcBorders>
              <w:top w:val="nil"/>
              <w:left w:val="nil"/>
              <w:bottom w:val="single" w:sz="4" w:space="0" w:color="auto"/>
              <w:right w:val="nil"/>
            </w:tcBorders>
          </w:tcPr>
          <w:p w:rsidR="0031590F" w:rsidRDefault="0031590F">
            <w:pPr>
              <w:pStyle w:val="ConsPlusNormal"/>
              <w:jc w:val="both"/>
            </w:pPr>
          </w:p>
        </w:tc>
        <w:tc>
          <w:tcPr>
            <w:tcW w:w="7702" w:type="dxa"/>
            <w:tcBorders>
              <w:top w:val="nil"/>
              <w:left w:val="nil"/>
              <w:bottom w:val="nil"/>
              <w:right w:val="nil"/>
            </w:tcBorders>
          </w:tcPr>
          <w:p w:rsidR="0031590F" w:rsidRDefault="0031590F">
            <w:pPr>
              <w:pStyle w:val="ConsPlusNormal"/>
              <w:jc w:val="both"/>
            </w:pPr>
          </w:p>
        </w:tc>
      </w:tr>
      <w:tr w:rsidR="0031590F">
        <w:tc>
          <w:tcPr>
            <w:tcW w:w="4090" w:type="dxa"/>
            <w:tcBorders>
              <w:top w:val="single" w:sz="4" w:space="0" w:color="auto"/>
              <w:left w:val="nil"/>
              <w:bottom w:val="nil"/>
              <w:right w:val="nil"/>
            </w:tcBorders>
          </w:tcPr>
          <w:p w:rsidR="0031590F" w:rsidRDefault="0031590F">
            <w:pPr>
              <w:pStyle w:val="ConsPlusNormal"/>
              <w:jc w:val="center"/>
            </w:pPr>
            <w:r>
              <w:t>(наименование финансового органа)</w:t>
            </w:r>
          </w:p>
        </w:tc>
        <w:tc>
          <w:tcPr>
            <w:tcW w:w="7702" w:type="dxa"/>
            <w:tcBorders>
              <w:top w:val="nil"/>
              <w:left w:val="nil"/>
              <w:bottom w:val="nil"/>
              <w:right w:val="nil"/>
            </w:tcBorders>
          </w:tcPr>
          <w:p w:rsidR="0031590F" w:rsidRDefault="0031590F">
            <w:pPr>
              <w:pStyle w:val="ConsPlusNormal"/>
              <w:jc w:val="both"/>
            </w:pPr>
          </w:p>
        </w:tc>
      </w:tr>
      <w:tr w:rsidR="0031590F">
        <w:tc>
          <w:tcPr>
            <w:tcW w:w="11792" w:type="dxa"/>
            <w:gridSpan w:val="2"/>
            <w:tcBorders>
              <w:top w:val="nil"/>
              <w:left w:val="nil"/>
              <w:bottom w:val="nil"/>
              <w:right w:val="nil"/>
            </w:tcBorders>
          </w:tcPr>
          <w:p w:rsidR="0031590F" w:rsidRDefault="0031590F">
            <w:pPr>
              <w:pStyle w:val="ConsPlusNormal"/>
              <w:jc w:val="center"/>
            </w:pPr>
            <w:bookmarkStart w:id="28" w:name="P633"/>
            <w:bookmarkEnd w:id="28"/>
            <w:r>
              <w:rPr>
                <w:b/>
              </w:rPr>
              <w:t>СПРАВКА</w:t>
            </w:r>
          </w:p>
          <w:p w:rsidR="0031590F" w:rsidRDefault="0031590F">
            <w:pPr>
              <w:pStyle w:val="ConsPlusNormal"/>
              <w:jc w:val="center"/>
            </w:pPr>
            <w:r>
              <w:rPr>
                <w:b/>
              </w:rPr>
              <w:t>ОБ ИСПОЛНЕНИИ ПРИНЯТЫХ НА УЧЕТ БЮДЖЕТНЫХ ОБЯЗАТЕЛЬСТВ</w:t>
            </w:r>
          </w:p>
        </w:tc>
      </w:tr>
      <w:tr w:rsidR="0031590F">
        <w:tc>
          <w:tcPr>
            <w:tcW w:w="11792" w:type="dxa"/>
            <w:gridSpan w:val="2"/>
            <w:tcBorders>
              <w:top w:val="nil"/>
              <w:left w:val="nil"/>
              <w:bottom w:val="single" w:sz="4" w:space="0" w:color="auto"/>
              <w:right w:val="nil"/>
            </w:tcBorders>
          </w:tcPr>
          <w:p w:rsidR="0031590F" w:rsidRDefault="0031590F">
            <w:pPr>
              <w:pStyle w:val="ConsPlusNormal"/>
              <w:jc w:val="both"/>
            </w:pPr>
          </w:p>
        </w:tc>
      </w:tr>
      <w:tr w:rsidR="0031590F">
        <w:tc>
          <w:tcPr>
            <w:tcW w:w="11792" w:type="dxa"/>
            <w:gridSpan w:val="2"/>
            <w:tcBorders>
              <w:top w:val="single" w:sz="4" w:space="0" w:color="auto"/>
              <w:left w:val="nil"/>
              <w:bottom w:val="nil"/>
              <w:right w:val="nil"/>
            </w:tcBorders>
          </w:tcPr>
          <w:p w:rsidR="0031590F" w:rsidRDefault="0031590F">
            <w:pPr>
              <w:pStyle w:val="ConsPlusNormal"/>
              <w:jc w:val="center"/>
            </w:pPr>
            <w:r>
              <w:t>(наименование получателя средств)</w:t>
            </w:r>
          </w:p>
        </w:tc>
      </w:tr>
      <w:tr w:rsidR="0031590F">
        <w:tc>
          <w:tcPr>
            <w:tcW w:w="11792" w:type="dxa"/>
            <w:gridSpan w:val="2"/>
            <w:tcBorders>
              <w:top w:val="nil"/>
              <w:left w:val="nil"/>
              <w:bottom w:val="nil"/>
              <w:right w:val="nil"/>
            </w:tcBorders>
          </w:tcPr>
          <w:p w:rsidR="0031590F" w:rsidRDefault="0031590F">
            <w:pPr>
              <w:pStyle w:val="ConsPlusNormal"/>
              <w:jc w:val="center"/>
            </w:pPr>
            <w:r>
              <w:t>на ____.______.20__ г.</w:t>
            </w:r>
          </w:p>
        </w:tc>
      </w:tr>
    </w:tbl>
    <w:p w:rsidR="0031590F" w:rsidRDefault="0031590F">
      <w:pPr>
        <w:pStyle w:val="ConsPlusNormal"/>
        <w:jc w:val="right"/>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792"/>
        <w:gridCol w:w="768"/>
        <w:gridCol w:w="680"/>
        <w:gridCol w:w="1444"/>
        <w:gridCol w:w="1444"/>
        <w:gridCol w:w="1444"/>
        <w:gridCol w:w="1636"/>
        <w:gridCol w:w="1444"/>
        <w:gridCol w:w="1441"/>
      </w:tblGrid>
      <w:tr w:rsidR="0031590F">
        <w:tc>
          <w:tcPr>
            <w:tcW w:w="11849" w:type="dxa"/>
            <w:gridSpan w:val="10"/>
            <w:tcBorders>
              <w:top w:val="nil"/>
              <w:left w:val="nil"/>
              <w:right w:val="nil"/>
            </w:tcBorders>
          </w:tcPr>
          <w:p w:rsidR="0031590F" w:rsidRDefault="0031590F">
            <w:pPr>
              <w:pStyle w:val="ConsPlusNormal"/>
              <w:jc w:val="right"/>
            </w:pPr>
            <w:r>
              <w:t>Единица измерения: руб.</w:t>
            </w:r>
          </w:p>
        </w:tc>
      </w:tr>
      <w:tr w:rsidR="0031590F">
        <w:tblPrEx>
          <w:tblBorders>
            <w:left w:val="single" w:sz="4" w:space="0" w:color="auto"/>
            <w:right w:val="single" w:sz="4" w:space="0" w:color="auto"/>
          </w:tblBorders>
        </w:tblPrEx>
        <w:tc>
          <w:tcPr>
            <w:tcW w:w="2996" w:type="dxa"/>
            <w:gridSpan w:val="4"/>
          </w:tcPr>
          <w:p w:rsidR="0031590F" w:rsidRDefault="0031590F">
            <w:pPr>
              <w:pStyle w:val="ConsPlusNormal"/>
              <w:jc w:val="center"/>
            </w:pPr>
            <w:bookmarkStart w:id="29" w:name="P640"/>
            <w:bookmarkEnd w:id="29"/>
            <w:r>
              <w:t>Код бюджетной классификации</w:t>
            </w:r>
          </w:p>
        </w:tc>
        <w:tc>
          <w:tcPr>
            <w:tcW w:w="1444" w:type="dxa"/>
            <w:vMerge w:val="restart"/>
          </w:tcPr>
          <w:p w:rsidR="0031590F" w:rsidRDefault="0031590F">
            <w:pPr>
              <w:pStyle w:val="ConsPlusNormal"/>
              <w:jc w:val="center"/>
            </w:pPr>
            <w:bookmarkStart w:id="30" w:name="P641"/>
            <w:bookmarkEnd w:id="30"/>
            <w:r>
              <w:t>Лимит бюджетных обязательств на год</w:t>
            </w:r>
          </w:p>
        </w:tc>
        <w:tc>
          <w:tcPr>
            <w:tcW w:w="1444" w:type="dxa"/>
            <w:vMerge w:val="restart"/>
          </w:tcPr>
          <w:p w:rsidR="0031590F" w:rsidRDefault="0031590F">
            <w:pPr>
              <w:pStyle w:val="ConsPlusNormal"/>
              <w:jc w:val="center"/>
            </w:pPr>
            <w:bookmarkStart w:id="31" w:name="P642"/>
            <w:bookmarkEnd w:id="31"/>
            <w:r>
              <w:t>Поставлено на учет бюджетных обязательств</w:t>
            </w:r>
          </w:p>
        </w:tc>
        <w:tc>
          <w:tcPr>
            <w:tcW w:w="1444" w:type="dxa"/>
            <w:vMerge w:val="restart"/>
          </w:tcPr>
          <w:p w:rsidR="0031590F" w:rsidRDefault="0031590F">
            <w:pPr>
              <w:pStyle w:val="ConsPlusNormal"/>
              <w:jc w:val="center"/>
            </w:pPr>
            <w:bookmarkStart w:id="32" w:name="P643"/>
            <w:bookmarkEnd w:id="32"/>
            <w:r>
              <w:t>Оплачено принятых на учет бюджетных обязательств</w:t>
            </w:r>
          </w:p>
        </w:tc>
        <w:tc>
          <w:tcPr>
            <w:tcW w:w="1636" w:type="dxa"/>
            <w:vMerge w:val="restart"/>
          </w:tcPr>
          <w:p w:rsidR="0031590F" w:rsidRDefault="0031590F">
            <w:pPr>
              <w:pStyle w:val="ConsPlusNormal"/>
              <w:jc w:val="center"/>
            </w:pPr>
            <w:bookmarkStart w:id="33" w:name="P644"/>
            <w:bookmarkEnd w:id="33"/>
            <w:r>
              <w:t>Неоплаченные бюджетные обязательства (гр. 3 - гр. 4)</w:t>
            </w:r>
          </w:p>
        </w:tc>
        <w:tc>
          <w:tcPr>
            <w:tcW w:w="1444" w:type="dxa"/>
            <w:vMerge w:val="restart"/>
          </w:tcPr>
          <w:p w:rsidR="0031590F" w:rsidRDefault="0031590F">
            <w:pPr>
              <w:pStyle w:val="ConsPlusNormal"/>
              <w:jc w:val="center"/>
            </w:pPr>
            <w:bookmarkStart w:id="34" w:name="P645"/>
            <w:bookmarkEnd w:id="34"/>
            <w:r>
              <w:t>Оплачено прочих денежных обязательств</w:t>
            </w:r>
          </w:p>
        </w:tc>
        <w:tc>
          <w:tcPr>
            <w:tcW w:w="1441" w:type="dxa"/>
            <w:vMerge w:val="restart"/>
          </w:tcPr>
          <w:p w:rsidR="0031590F" w:rsidRDefault="0031590F">
            <w:pPr>
              <w:pStyle w:val="ConsPlusNormal"/>
              <w:jc w:val="center"/>
            </w:pPr>
            <w:bookmarkStart w:id="35" w:name="P646"/>
            <w:bookmarkEnd w:id="35"/>
            <w:r>
              <w:t>Свободный остаток лимита бюджетных обязательств (гр. 2 - гр. 3 - гр. 6)</w:t>
            </w:r>
          </w:p>
        </w:tc>
      </w:tr>
      <w:tr w:rsidR="0031590F">
        <w:tblPrEx>
          <w:tblBorders>
            <w:left w:val="single" w:sz="4" w:space="0" w:color="auto"/>
            <w:right w:val="single" w:sz="4" w:space="0" w:color="auto"/>
          </w:tblBorders>
        </w:tblPrEx>
        <w:tc>
          <w:tcPr>
            <w:tcW w:w="756" w:type="dxa"/>
          </w:tcPr>
          <w:p w:rsidR="0031590F" w:rsidRDefault="0031590F">
            <w:pPr>
              <w:pStyle w:val="ConsPlusNormal"/>
              <w:jc w:val="center"/>
            </w:pPr>
            <w:r>
              <w:t>КВСР</w:t>
            </w:r>
          </w:p>
        </w:tc>
        <w:tc>
          <w:tcPr>
            <w:tcW w:w="792" w:type="dxa"/>
          </w:tcPr>
          <w:p w:rsidR="0031590F" w:rsidRDefault="0031590F">
            <w:pPr>
              <w:pStyle w:val="ConsPlusNormal"/>
              <w:jc w:val="center"/>
            </w:pPr>
            <w:r>
              <w:t>КФСР</w:t>
            </w:r>
          </w:p>
        </w:tc>
        <w:tc>
          <w:tcPr>
            <w:tcW w:w="768" w:type="dxa"/>
          </w:tcPr>
          <w:p w:rsidR="0031590F" w:rsidRDefault="0031590F">
            <w:pPr>
              <w:pStyle w:val="ConsPlusNormal"/>
              <w:jc w:val="center"/>
            </w:pPr>
            <w:r>
              <w:t>КЦСР</w:t>
            </w:r>
          </w:p>
        </w:tc>
        <w:tc>
          <w:tcPr>
            <w:tcW w:w="680" w:type="dxa"/>
          </w:tcPr>
          <w:p w:rsidR="0031590F" w:rsidRDefault="0031590F">
            <w:pPr>
              <w:pStyle w:val="ConsPlusNormal"/>
              <w:jc w:val="center"/>
            </w:pPr>
            <w:r>
              <w:t>КВР</w:t>
            </w:r>
          </w:p>
        </w:tc>
        <w:tc>
          <w:tcPr>
            <w:tcW w:w="1444" w:type="dxa"/>
            <w:vMerge/>
          </w:tcPr>
          <w:p w:rsidR="0031590F" w:rsidRDefault="0031590F">
            <w:pPr>
              <w:spacing w:after="1" w:line="0" w:lineRule="atLeast"/>
            </w:pPr>
          </w:p>
        </w:tc>
        <w:tc>
          <w:tcPr>
            <w:tcW w:w="1444" w:type="dxa"/>
            <w:vMerge/>
          </w:tcPr>
          <w:p w:rsidR="0031590F" w:rsidRDefault="0031590F">
            <w:pPr>
              <w:spacing w:after="1" w:line="0" w:lineRule="atLeast"/>
            </w:pPr>
          </w:p>
        </w:tc>
        <w:tc>
          <w:tcPr>
            <w:tcW w:w="1444" w:type="dxa"/>
            <w:vMerge/>
          </w:tcPr>
          <w:p w:rsidR="0031590F" w:rsidRDefault="0031590F">
            <w:pPr>
              <w:spacing w:after="1" w:line="0" w:lineRule="atLeast"/>
            </w:pPr>
          </w:p>
        </w:tc>
        <w:tc>
          <w:tcPr>
            <w:tcW w:w="1636" w:type="dxa"/>
            <w:vMerge/>
          </w:tcPr>
          <w:p w:rsidR="0031590F" w:rsidRDefault="0031590F">
            <w:pPr>
              <w:spacing w:after="1" w:line="0" w:lineRule="atLeast"/>
            </w:pPr>
          </w:p>
        </w:tc>
        <w:tc>
          <w:tcPr>
            <w:tcW w:w="1444" w:type="dxa"/>
            <w:vMerge/>
          </w:tcPr>
          <w:p w:rsidR="0031590F" w:rsidRDefault="0031590F">
            <w:pPr>
              <w:spacing w:after="1" w:line="0" w:lineRule="atLeast"/>
            </w:pPr>
          </w:p>
        </w:tc>
        <w:tc>
          <w:tcPr>
            <w:tcW w:w="1441" w:type="dxa"/>
            <w:vMerge/>
          </w:tcPr>
          <w:p w:rsidR="0031590F" w:rsidRDefault="0031590F">
            <w:pPr>
              <w:spacing w:after="1" w:line="0" w:lineRule="atLeast"/>
            </w:pPr>
          </w:p>
        </w:tc>
      </w:tr>
      <w:tr w:rsidR="0031590F">
        <w:tblPrEx>
          <w:tblBorders>
            <w:left w:val="single" w:sz="4" w:space="0" w:color="auto"/>
            <w:right w:val="single" w:sz="4" w:space="0" w:color="auto"/>
          </w:tblBorders>
        </w:tblPrEx>
        <w:tc>
          <w:tcPr>
            <w:tcW w:w="2996" w:type="dxa"/>
            <w:gridSpan w:val="4"/>
          </w:tcPr>
          <w:p w:rsidR="0031590F" w:rsidRDefault="0031590F">
            <w:pPr>
              <w:pStyle w:val="ConsPlusNormal"/>
              <w:jc w:val="center"/>
            </w:pPr>
            <w:r>
              <w:t>1</w:t>
            </w:r>
          </w:p>
        </w:tc>
        <w:tc>
          <w:tcPr>
            <w:tcW w:w="1444" w:type="dxa"/>
          </w:tcPr>
          <w:p w:rsidR="0031590F" w:rsidRDefault="0031590F">
            <w:pPr>
              <w:pStyle w:val="ConsPlusNormal"/>
              <w:jc w:val="center"/>
            </w:pPr>
            <w:r>
              <w:t>2</w:t>
            </w:r>
          </w:p>
        </w:tc>
        <w:tc>
          <w:tcPr>
            <w:tcW w:w="1444" w:type="dxa"/>
          </w:tcPr>
          <w:p w:rsidR="0031590F" w:rsidRDefault="0031590F">
            <w:pPr>
              <w:pStyle w:val="ConsPlusNormal"/>
              <w:jc w:val="center"/>
            </w:pPr>
            <w:r>
              <w:t>3</w:t>
            </w:r>
          </w:p>
        </w:tc>
        <w:tc>
          <w:tcPr>
            <w:tcW w:w="1444" w:type="dxa"/>
          </w:tcPr>
          <w:p w:rsidR="0031590F" w:rsidRDefault="0031590F">
            <w:pPr>
              <w:pStyle w:val="ConsPlusNormal"/>
              <w:jc w:val="center"/>
            </w:pPr>
            <w:r>
              <w:t>4</w:t>
            </w:r>
          </w:p>
        </w:tc>
        <w:tc>
          <w:tcPr>
            <w:tcW w:w="1636" w:type="dxa"/>
          </w:tcPr>
          <w:p w:rsidR="0031590F" w:rsidRDefault="0031590F">
            <w:pPr>
              <w:pStyle w:val="ConsPlusNormal"/>
              <w:jc w:val="center"/>
            </w:pPr>
            <w:r>
              <w:t>5</w:t>
            </w:r>
          </w:p>
        </w:tc>
        <w:tc>
          <w:tcPr>
            <w:tcW w:w="1444" w:type="dxa"/>
          </w:tcPr>
          <w:p w:rsidR="0031590F" w:rsidRDefault="0031590F">
            <w:pPr>
              <w:pStyle w:val="ConsPlusNormal"/>
              <w:jc w:val="center"/>
            </w:pPr>
            <w:r>
              <w:t>6</w:t>
            </w:r>
          </w:p>
        </w:tc>
        <w:tc>
          <w:tcPr>
            <w:tcW w:w="1441" w:type="dxa"/>
          </w:tcPr>
          <w:p w:rsidR="0031590F" w:rsidRDefault="0031590F">
            <w:pPr>
              <w:pStyle w:val="ConsPlusNormal"/>
              <w:jc w:val="center"/>
            </w:pPr>
            <w:r>
              <w:t>7</w:t>
            </w:r>
          </w:p>
        </w:tc>
      </w:tr>
      <w:tr w:rsidR="0031590F">
        <w:tblPrEx>
          <w:tblBorders>
            <w:left w:val="single" w:sz="4" w:space="0" w:color="auto"/>
            <w:right w:val="single" w:sz="4" w:space="0" w:color="auto"/>
          </w:tblBorders>
        </w:tblPrEx>
        <w:tc>
          <w:tcPr>
            <w:tcW w:w="756" w:type="dxa"/>
          </w:tcPr>
          <w:p w:rsidR="0031590F" w:rsidRDefault="0031590F">
            <w:pPr>
              <w:pStyle w:val="ConsPlusNormal"/>
            </w:pPr>
          </w:p>
        </w:tc>
        <w:tc>
          <w:tcPr>
            <w:tcW w:w="792" w:type="dxa"/>
          </w:tcPr>
          <w:p w:rsidR="0031590F" w:rsidRDefault="0031590F">
            <w:pPr>
              <w:pStyle w:val="ConsPlusNormal"/>
            </w:pPr>
          </w:p>
        </w:tc>
        <w:tc>
          <w:tcPr>
            <w:tcW w:w="768" w:type="dxa"/>
          </w:tcPr>
          <w:p w:rsidR="0031590F" w:rsidRDefault="0031590F">
            <w:pPr>
              <w:pStyle w:val="ConsPlusNormal"/>
            </w:pPr>
          </w:p>
        </w:tc>
        <w:tc>
          <w:tcPr>
            <w:tcW w:w="680" w:type="dxa"/>
          </w:tcPr>
          <w:p w:rsidR="0031590F" w:rsidRDefault="0031590F">
            <w:pPr>
              <w:pStyle w:val="ConsPlusNormal"/>
            </w:pPr>
          </w:p>
        </w:tc>
        <w:tc>
          <w:tcPr>
            <w:tcW w:w="1444" w:type="dxa"/>
          </w:tcPr>
          <w:p w:rsidR="0031590F" w:rsidRDefault="0031590F">
            <w:pPr>
              <w:pStyle w:val="ConsPlusNormal"/>
            </w:pPr>
          </w:p>
        </w:tc>
        <w:tc>
          <w:tcPr>
            <w:tcW w:w="1444" w:type="dxa"/>
          </w:tcPr>
          <w:p w:rsidR="0031590F" w:rsidRDefault="0031590F">
            <w:pPr>
              <w:pStyle w:val="ConsPlusNormal"/>
            </w:pPr>
          </w:p>
        </w:tc>
        <w:tc>
          <w:tcPr>
            <w:tcW w:w="1444" w:type="dxa"/>
          </w:tcPr>
          <w:p w:rsidR="0031590F" w:rsidRDefault="0031590F">
            <w:pPr>
              <w:pStyle w:val="ConsPlusNormal"/>
            </w:pPr>
          </w:p>
        </w:tc>
        <w:tc>
          <w:tcPr>
            <w:tcW w:w="1636" w:type="dxa"/>
          </w:tcPr>
          <w:p w:rsidR="0031590F" w:rsidRDefault="0031590F">
            <w:pPr>
              <w:pStyle w:val="ConsPlusNormal"/>
            </w:pPr>
          </w:p>
        </w:tc>
        <w:tc>
          <w:tcPr>
            <w:tcW w:w="1444" w:type="dxa"/>
          </w:tcPr>
          <w:p w:rsidR="0031590F" w:rsidRDefault="0031590F">
            <w:pPr>
              <w:pStyle w:val="ConsPlusNormal"/>
            </w:pPr>
          </w:p>
        </w:tc>
        <w:tc>
          <w:tcPr>
            <w:tcW w:w="1441" w:type="dxa"/>
          </w:tcPr>
          <w:p w:rsidR="0031590F" w:rsidRDefault="0031590F">
            <w:pPr>
              <w:pStyle w:val="ConsPlusNormal"/>
            </w:pPr>
          </w:p>
        </w:tc>
      </w:tr>
      <w:tr w:rsidR="0031590F">
        <w:tblPrEx>
          <w:tblBorders>
            <w:left w:val="single" w:sz="4" w:space="0" w:color="auto"/>
            <w:right w:val="single" w:sz="4" w:space="0" w:color="auto"/>
          </w:tblBorders>
        </w:tblPrEx>
        <w:tc>
          <w:tcPr>
            <w:tcW w:w="756" w:type="dxa"/>
          </w:tcPr>
          <w:p w:rsidR="0031590F" w:rsidRDefault="0031590F">
            <w:pPr>
              <w:pStyle w:val="ConsPlusNormal"/>
            </w:pPr>
          </w:p>
        </w:tc>
        <w:tc>
          <w:tcPr>
            <w:tcW w:w="792" w:type="dxa"/>
          </w:tcPr>
          <w:p w:rsidR="0031590F" w:rsidRDefault="0031590F">
            <w:pPr>
              <w:pStyle w:val="ConsPlusNormal"/>
            </w:pPr>
          </w:p>
        </w:tc>
        <w:tc>
          <w:tcPr>
            <w:tcW w:w="768" w:type="dxa"/>
          </w:tcPr>
          <w:p w:rsidR="0031590F" w:rsidRDefault="0031590F">
            <w:pPr>
              <w:pStyle w:val="ConsPlusNormal"/>
            </w:pPr>
          </w:p>
        </w:tc>
        <w:tc>
          <w:tcPr>
            <w:tcW w:w="680" w:type="dxa"/>
          </w:tcPr>
          <w:p w:rsidR="0031590F" w:rsidRDefault="0031590F">
            <w:pPr>
              <w:pStyle w:val="ConsPlusNormal"/>
            </w:pPr>
          </w:p>
        </w:tc>
        <w:tc>
          <w:tcPr>
            <w:tcW w:w="1444" w:type="dxa"/>
          </w:tcPr>
          <w:p w:rsidR="0031590F" w:rsidRDefault="0031590F">
            <w:pPr>
              <w:pStyle w:val="ConsPlusNormal"/>
            </w:pPr>
          </w:p>
        </w:tc>
        <w:tc>
          <w:tcPr>
            <w:tcW w:w="1444" w:type="dxa"/>
          </w:tcPr>
          <w:p w:rsidR="0031590F" w:rsidRDefault="0031590F">
            <w:pPr>
              <w:pStyle w:val="ConsPlusNormal"/>
            </w:pPr>
          </w:p>
        </w:tc>
        <w:tc>
          <w:tcPr>
            <w:tcW w:w="1444" w:type="dxa"/>
          </w:tcPr>
          <w:p w:rsidR="0031590F" w:rsidRDefault="0031590F">
            <w:pPr>
              <w:pStyle w:val="ConsPlusNormal"/>
            </w:pPr>
          </w:p>
        </w:tc>
        <w:tc>
          <w:tcPr>
            <w:tcW w:w="1636" w:type="dxa"/>
          </w:tcPr>
          <w:p w:rsidR="0031590F" w:rsidRDefault="0031590F">
            <w:pPr>
              <w:pStyle w:val="ConsPlusNormal"/>
            </w:pPr>
          </w:p>
        </w:tc>
        <w:tc>
          <w:tcPr>
            <w:tcW w:w="1444" w:type="dxa"/>
          </w:tcPr>
          <w:p w:rsidR="0031590F" w:rsidRDefault="0031590F">
            <w:pPr>
              <w:pStyle w:val="ConsPlusNormal"/>
            </w:pPr>
          </w:p>
        </w:tc>
        <w:tc>
          <w:tcPr>
            <w:tcW w:w="1441" w:type="dxa"/>
          </w:tcPr>
          <w:p w:rsidR="0031590F" w:rsidRDefault="0031590F">
            <w:pPr>
              <w:pStyle w:val="ConsPlusNormal"/>
            </w:pPr>
          </w:p>
        </w:tc>
      </w:tr>
      <w:tr w:rsidR="0031590F">
        <w:tblPrEx>
          <w:tblBorders>
            <w:left w:val="single" w:sz="4" w:space="0" w:color="auto"/>
            <w:right w:val="single" w:sz="4" w:space="0" w:color="auto"/>
          </w:tblBorders>
        </w:tblPrEx>
        <w:tc>
          <w:tcPr>
            <w:tcW w:w="4440" w:type="dxa"/>
            <w:gridSpan w:val="5"/>
          </w:tcPr>
          <w:p w:rsidR="0031590F" w:rsidRDefault="0031590F">
            <w:pPr>
              <w:pStyle w:val="ConsPlusNormal"/>
            </w:pPr>
            <w:r>
              <w:t>Всего по получателю средств:</w:t>
            </w:r>
          </w:p>
        </w:tc>
        <w:tc>
          <w:tcPr>
            <w:tcW w:w="1444" w:type="dxa"/>
          </w:tcPr>
          <w:p w:rsidR="0031590F" w:rsidRDefault="0031590F">
            <w:pPr>
              <w:pStyle w:val="ConsPlusNormal"/>
            </w:pPr>
          </w:p>
        </w:tc>
        <w:tc>
          <w:tcPr>
            <w:tcW w:w="1444" w:type="dxa"/>
          </w:tcPr>
          <w:p w:rsidR="0031590F" w:rsidRDefault="0031590F">
            <w:pPr>
              <w:pStyle w:val="ConsPlusNormal"/>
            </w:pPr>
          </w:p>
        </w:tc>
        <w:tc>
          <w:tcPr>
            <w:tcW w:w="1636" w:type="dxa"/>
          </w:tcPr>
          <w:p w:rsidR="0031590F" w:rsidRDefault="0031590F">
            <w:pPr>
              <w:pStyle w:val="ConsPlusNormal"/>
            </w:pPr>
          </w:p>
        </w:tc>
        <w:tc>
          <w:tcPr>
            <w:tcW w:w="1444" w:type="dxa"/>
          </w:tcPr>
          <w:p w:rsidR="0031590F" w:rsidRDefault="0031590F">
            <w:pPr>
              <w:pStyle w:val="ConsPlusNormal"/>
            </w:pPr>
          </w:p>
        </w:tc>
        <w:tc>
          <w:tcPr>
            <w:tcW w:w="1441" w:type="dxa"/>
          </w:tcPr>
          <w:p w:rsidR="0031590F" w:rsidRDefault="0031590F">
            <w:pPr>
              <w:pStyle w:val="ConsPlusNormal"/>
            </w:pPr>
          </w:p>
        </w:tc>
      </w:tr>
      <w:tr w:rsidR="0031590F">
        <w:tblPrEx>
          <w:tblBorders>
            <w:left w:val="single" w:sz="4" w:space="0" w:color="auto"/>
            <w:right w:val="single" w:sz="4" w:space="0" w:color="auto"/>
          </w:tblBorders>
        </w:tblPrEx>
        <w:tc>
          <w:tcPr>
            <w:tcW w:w="4440" w:type="dxa"/>
            <w:gridSpan w:val="5"/>
          </w:tcPr>
          <w:p w:rsidR="0031590F" w:rsidRDefault="0031590F">
            <w:pPr>
              <w:pStyle w:val="ConsPlusNormal"/>
            </w:pPr>
            <w:r>
              <w:t>Всего:</w:t>
            </w:r>
          </w:p>
        </w:tc>
        <w:tc>
          <w:tcPr>
            <w:tcW w:w="1444" w:type="dxa"/>
          </w:tcPr>
          <w:p w:rsidR="0031590F" w:rsidRDefault="0031590F">
            <w:pPr>
              <w:pStyle w:val="ConsPlusNormal"/>
            </w:pPr>
          </w:p>
        </w:tc>
        <w:tc>
          <w:tcPr>
            <w:tcW w:w="1444" w:type="dxa"/>
          </w:tcPr>
          <w:p w:rsidR="0031590F" w:rsidRDefault="0031590F">
            <w:pPr>
              <w:pStyle w:val="ConsPlusNormal"/>
            </w:pPr>
          </w:p>
        </w:tc>
        <w:tc>
          <w:tcPr>
            <w:tcW w:w="1636" w:type="dxa"/>
          </w:tcPr>
          <w:p w:rsidR="0031590F" w:rsidRDefault="0031590F">
            <w:pPr>
              <w:pStyle w:val="ConsPlusNormal"/>
            </w:pPr>
          </w:p>
        </w:tc>
        <w:tc>
          <w:tcPr>
            <w:tcW w:w="1444" w:type="dxa"/>
          </w:tcPr>
          <w:p w:rsidR="0031590F" w:rsidRDefault="0031590F">
            <w:pPr>
              <w:pStyle w:val="ConsPlusNormal"/>
            </w:pPr>
          </w:p>
        </w:tc>
        <w:tc>
          <w:tcPr>
            <w:tcW w:w="1441" w:type="dxa"/>
          </w:tcPr>
          <w:p w:rsidR="0031590F" w:rsidRDefault="0031590F">
            <w:pPr>
              <w:pStyle w:val="ConsPlusNormal"/>
            </w:pPr>
          </w:p>
        </w:tc>
      </w:tr>
    </w:tbl>
    <w:p w:rsidR="0031590F" w:rsidRDefault="0031590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814"/>
        <w:gridCol w:w="340"/>
        <w:gridCol w:w="1531"/>
        <w:gridCol w:w="340"/>
        <w:gridCol w:w="2778"/>
      </w:tblGrid>
      <w:tr w:rsidR="0031590F">
        <w:tc>
          <w:tcPr>
            <w:tcW w:w="4989" w:type="dxa"/>
            <w:tcBorders>
              <w:top w:val="nil"/>
              <w:left w:val="nil"/>
              <w:bottom w:val="nil"/>
              <w:right w:val="nil"/>
            </w:tcBorders>
          </w:tcPr>
          <w:p w:rsidR="0031590F" w:rsidRDefault="0031590F">
            <w:pPr>
              <w:pStyle w:val="ConsPlusNormal"/>
            </w:pPr>
            <w:r>
              <w:t>Главный бухгалтер</w:t>
            </w:r>
          </w:p>
        </w:tc>
        <w:tc>
          <w:tcPr>
            <w:tcW w:w="1814" w:type="dxa"/>
            <w:tcBorders>
              <w:top w:val="nil"/>
              <w:left w:val="nil"/>
              <w:bottom w:val="single" w:sz="4" w:space="0" w:color="auto"/>
              <w:right w:val="nil"/>
            </w:tcBorders>
          </w:tcPr>
          <w:p w:rsidR="0031590F" w:rsidRDefault="0031590F">
            <w:pPr>
              <w:pStyle w:val="ConsPlusNormal"/>
            </w:pPr>
          </w:p>
        </w:tc>
        <w:tc>
          <w:tcPr>
            <w:tcW w:w="340" w:type="dxa"/>
            <w:tcBorders>
              <w:top w:val="nil"/>
              <w:left w:val="nil"/>
              <w:bottom w:val="nil"/>
              <w:right w:val="nil"/>
            </w:tcBorders>
          </w:tcPr>
          <w:p w:rsidR="0031590F" w:rsidRDefault="0031590F">
            <w:pPr>
              <w:pStyle w:val="ConsPlusNormal"/>
            </w:pPr>
          </w:p>
        </w:tc>
        <w:tc>
          <w:tcPr>
            <w:tcW w:w="1531" w:type="dxa"/>
            <w:tcBorders>
              <w:top w:val="nil"/>
              <w:left w:val="nil"/>
              <w:bottom w:val="single" w:sz="4" w:space="0" w:color="auto"/>
              <w:right w:val="nil"/>
            </w:tcBorders>
          </w:tcPr>
          <w:p w:rsidR="0031590F" w:rsidRDefault="0031590F">
            <w:pPr>
              <w:pStyle w:val="ConsPlusNormal"/>
            </w:pPr>
          </w:p>
        </w:tc>
        <w:tc>
          <w:tcPr>
            <w:tcW w:w="340" w:type="dxa"/>
            <w:tcBorders>
              <w:top w:val="nil"/>
              <w:left w:val="nil"/>
              <w:bottom w:val="nil"/>
              <w:right w:val="nil"/>
            </w:tcBorders>
          </w:tcPr>
          <w:p w:rsidR="0031590F" w:rsidRDefault="0031590F">
            <w:pPr>
              <w:pStyle w:val="ConsPlusNormal"/>
            </w:pPr>
          </w:p>
        </w:tc>
        <w:tc>
          <w:tcPr>
            <w:tcW w:w="2778" w:type="dxa"/>
            <w:tcBorders>
              <w:top w:val="nil"/>
              <w:left w:val="nil"/>
              <w:bottom w:val="single" w:sz="4" w:space="0" w:color="auto"/>
              <w:right w:val="nil"/>
            </w:tcBorders>
          </w:tcPr>
          <w:p w:rsidR="0031590F" w:rsidRDefault="0031590F">
            <w:pPr>
              <w:pStyle w:val="ConsPlusNormal"/>
            </w:pPr>
          </w:p>
        </w:tc>
      </w:tr>
      <w:tr w:rsidR="0031590F">
        <w:tc>
          <w:tcPr>
            <w:tcW w:w="4989" w:type="dxa"/>
            <w:tcBorders>
              <w:top w:val="nil"/>
              <w:left w:val="nil"/>
              <w:bottom w:val="nil"/>
              <w:right w:val="nil"/>
            </w:tcBorders>
          </w:tcPr>
          <w:p w:rsidR="0031590F" w:rsidRDefault="0031590F">
            <w:pPr>
              <w:pStyle w:val="ConsPlusNormal"/>
            </w:pPr>
          </w:p>
        </w:tc>
        <w:tc>
          <w:tcPr>
            <w:tcW w:w="1814" w:type="dxa"/>
            <w:tcBorders>
              <w:top w:val="single" w:sz="4" w:space="0" w:color="auto"/>
              <w:left w:val="nil"/>
              <w:bottom w:val="nil"/>
              <w:right w:val="nil"/>
            </w:tcBorders>
          </w:tcPr>
          <w:p w:rsidR="0031590F" w:rsidRDefault="0031590F">
            <w:pPr>
              <w:pStyle w:val="ConsPlusNormal"/>
              <w:jc w:val="center"/>
            </w:pPr>
            <w:r>
              <w:t>(должность)</w:t>
            </w:r>
          </w:p>
        </w:tc>
        <w:tc>
          <w:tcPr>
            <w:tcW w:w="340" w:type="dxa"/>
            <w:tcBorders>
              <w:top w:val="nil"/>
              <w:left w:val="nil"/>
              <w:bottom w:val="nil"/>
              <w:right w:val="nil"/>
            </w:tcBorders>
          </w:tcPr>
          <w:p w:rsidR="0031590F" w:rsidRDefault="0031590F">
            <w:pPr>
              <w:pStyle w:val="ConsPlusNormal"/>
            </w:pPr>
          </w:p>
        </w:tc>
        <w:tc>
          <w:tcPr>
            <w:tcW w:w="1531" w:type="dxa"/>
            <w:tcBorders>
              <w:top w:val="single" w:sz="4" w:space="0" w:color="auto"/>
              <w:left w:val="nil"/>
              <w:bottom w:val="nil"/>
              <w:right w:val="nil"/>
            </w:tcBorders>
          </w:tcPr>
          <w:p w:rsidR="0031590F" w:rsidRDefault="0031590F">
            <w:pPr>
              <w:pStyle w:val="ConsPlusNormal"/>
              <w:jc w:val="center"/>
            </w:pPr>
            <w:r>
              <w:t>(подпись)</w:t>
            </w:r>
          </w:p>
        </w:tc>
        <w:tc>
          <w:tcPr>
            <w:tcW w:w="340" w:type="dxa"/>
            <w:tcBorders>
              <w:top w:val="nil"/>
              <w:left w:val="nil"/>
              <w:bottom w:val="nil"/>
              <w:right w:val="nil"/>
            </w:tcBorders>
          </w:tcPr>
          <w:p w:rsidR="0031590F" w:rsidRDefault="0031590F">
            <w:pPr>
              <w:pStyle w:val="ConsPlusNormal"/>
            </w:pPr>
          </w:p>
        </w:tc>
        <w:tc>
          <w:tcPr>
            <w:tcW w:w="2778" w:type="dxa"/>
            <w:tcBorders>
              <w:top w:val="single" w:sz="4" w:space="0" w:color="auto"/>
              <w:left w:val="nil"/>
              <w:bottom w:val="nil"/>
              <w:right w:val="nil"/>
            </w:tcBorders>
          </w:tcPr>
          <w:p w:rsidR="0031590F" w:rsidRDefault="0031590F">
            <w:pPr>
              <w:pStyle w:val="ConsPlusNormal"/>
              <w:jc w:val="center"/>
            </w:pPr>
            <w:r>
              <w:t>(расшифровка подписи)</w:t>
            </w:r>
          </w:p>
        </w:tc>
      </w:tr>
      <w:tr w:rsidR="0031590F">
        <w:tc>
          <w:tcPr>
            <w:tcW w:w="4989" w:type="dxa"/>
            <w:tcBorders>
              <w:top w:val="nil"/>
              <w:left w:val="nil"/>
              <w:bottom w:val="nil"/>
              <w:right w:val="nil"/>
            </w:tcBorders>
          </w:tcPr>
          <w:p w:rsidR="0031590F" w:rsidRDefault="0031590F">
            <w:pPr>
              <w:pStyle w:val="ConsPlusNormal"/>
            </w:pPr>
            <w:r>
              <w:t>Ответственный сотрудник комитета финансов</w:t>
            </w:r>
          </w:p>
        </w:tc>
        <w:tc>
          <w:tcPr>
            <w:tcW w:w="1814" w:type="dxa"/>
            <w:tcBorders>
              <w:top w:val="nil"/>
              <w:left w:val="nil"/>
              <w:bottom w:val="single" w:sz="4" w:space="0" w:color="auto"/>
              <w:right w:val="nil"/>
            </w:tcBorders>
          </w:tcPr>
          <w:p w:rsidR="0031590F" w:rsidRDefault="0031590F">
            <w:pPr>
              <w:pStyle w:val="ConsPlusNormal"/>
            </w:pPr>
          </w:p>
        </w:tc>
        <w:tc>
          <w:tcPr>
            <w:tcW w:w="340" w:type="dxa"/>
            <w:tcBorders>
              <w:top w:val="nil"/>
              <w:left w:val="nil"/>
              <w:bottom w:val="nil"/>
              <w:right w:val="nil"/>
            </w:tcBorders>
          </w:tcPr>
          <w:p w:rsidR="0031590F" w:rsidRDefault="0031590F">
            <w:pPr>
              <w:pStyle w:val="ConsPlusNormal"/>
            </w:pPr>
          </w:p>
        </w:tc>
        <w:tc>
          <w:tcPr>
            <w:tcW w:w="1531" w:type="dxa"/>
            <w:tcBorders>
              <w:top w:val="nil"/>
              <w:left w:val="nil"/>
              <w:bottom w:val="single" w:sz="4" w:space="0" w:color="auto"/>
              <w:right w:val="nil"/>
            </w:tcBorders>
          </w:tcPr>
          <w:p w:rsidR="0031590F" w:rsidRDefault="0031590F">
            <w:pPr>
              <w:pStyle w:val="ConsPlusNormal"/>
            </w:pPr>
          </w:p>
        </w:tc>
        <w:tc>
          <w:tcPr>
            <w:tcW w:w="340" w:type="dxa"/>
            <w:tcBorders>
              <w:top w:val="nil"/>
              <w:left w:val="nil"/>
              <w:bottom w:val="nil"/>
              <w:right w:val="nil"/>
            </w:tcBorders>
          </w:tcPr>
          <w:p w:rsidR="0031590F" w:rsidRDefault="0031590F">
            <w:pPr>
              <w:pStyle w:val="ConsPlusNormal"/>
            </w:pPr>
          </w:p>
        </w:tc>
        <w:tc>
          <w:tcPr>
            <w:tcW w:w="2778" w:type="dxa"/>
            <w:tcBorders>
              <w:top w:val="nil"/>
              <w:left w:val="nil"/>
              <w:bottom w:val="single" w:sz="4" w:space="0" w:color="auto"/>
              <w:right w:val="nil"/>
            </w:tcBorders>
          </w:tcPr>
          <w:p w:rsidR="0031590F" w:rsidRDefault="0031590F">
            <w:pPr>
              <w:pStyle w:val="ConsPlusNormal"/>
            </w:pPr>
          </w:p>
        </w:tc>
      </w:tr>
      <w:tr w:rsidR="0031590F">
        <w:tc>
          <w:tcPr>
            <w:tcW w:w="4989" w:type="dxa"/>
            <w:tcBorders>
              <w:top w:val="nil"/>
              <w:left w:val="nil"/>
              <w:bottom w:val="nil"/>
              <w:right w:val="nil"/>
            </w:tcBorders>
          </w:tcPr>
          <w:p w:rsidR="0031590F" w:rsidRDefault="0031590F">
            <w:pPr>
              <w:pStyle w:val="ConsPlusNormal"/>
            </w:pPr>
          </w:p>
        </w:tc>
        <w:tc>
          <w:tcPr>
            <w:tcW w:w="1814" w:type="dxa"/>
            <w:tcBorders>
              <w:top w:val="single" w:sz="4" w:space="0" w:color="auto"/>
              <w:left w:val="nil"/>
              <w:bottom w:val="nil"/>
              <w:right w:val="nil"/>
            </w:tcBorders>
          </w:tcPr>
          <w:p w:rsidR="0031590F" w:rsidRDefault="0031590F">
            <w:pPr>
              <w:pStyle w:val="ConsPlusNormal"/>
              <w:jc w:val="center"/>
            </w:pPr>
            <w:r>
              <w:t>(должность)</w:t>
            </w:r>
          </w:p>
        </w:tc>
        <w:tc>
          <w:tcPr>
            <w:tcW w:w="340" w:type="dxa"/>
            <w:tcBorders>
              <w:top w:val="nil"/>
              <w:left w:val="nil"/>
              <w:bottom w:val="nil"/>
              <w:right w:val="nil"/>
            </w:tcBorders>
          </w:tcPr>
          <w:p w:rsidR="0031590F" w:rsidRDefault="0031590F">
            <w:pPr>
              <w:pStyle w:val="ConsPlusNormal"/>
            </w:pPr>
          </w:p>
        </w:tc>
        <w:tc>
          <w:tcPr>
            <w:tcW w:w="1531" w:type="dxa"/>
            <w:tcBorders>
              <w:top w:val="single" w:sz="4" w:space="0" w:color="auto"/>
              <w:left w:val="nil"/>
              <w:bottom w:val="nil"/>
              <w:right w:val="nil"/>
            </w:tcBorders>
          </w:tcPr>
          <w:p w:rsidR="0031590F" w:rsidRDefault="0031590F">
            <w:pPr>
              <w:pStyle w:val="ConsPlusNormal"/>
              <w:jc w:val="center"/>
            </w:pPr>
            <w:r>
              <w:t>(подпись)</w:t>
            </w:r>
          </w:p>
        </w:tc>
        <w:tc>
          <w:tcPr>
            <w:tcW w:w="340" w:type="dxa"/>
            <w:tcBorders>
              <w:top w:val="nil"/>
              <w:left w:val="nil"/>
              <w:bottom w:val="nil"/>
              <w:right w:val="nil"/>
            </w:tcBorders>
          </w:tcPr>
          <w:p w:rsidR="0031590F" w:rsidRDefault="0031590F">
            <w:pPr>
              <w:pStyle w:val="ConsPlusNormal"/>
            </w:pPr>
          </w:p>
        </w:tc>
        <w:tc>
          <w:tcPr>
            <w:tcW w:w="2778" w:type="dxa"/>
            <w:tcBorders>
              <w:top w:val="single" w:sz="4" w:space="0" w:color="auto"/>
              <w:left w:val="nil"/>
              <w:bottom w:val="nil"/>
              <w:right w:val="nil"/>
            </w:tcBorders>
          </w:tcPr>
          <w:p w:rsidR="0031590F" w:rsidRDefault="0031590F">
            <w:pPr>
              <w:pStyle w:val="ConsPlusNormal"/>
              <w:jc w:val="center"/>
            </w:pPr>
            <w:r>
              <w:t>(расшифровка подписи)</w:t>
            </w:r>
          </w:p>
        </w:tc>
      </w:tr>
    </w:tbl>
    <w:p w:rsidR="0031590F" w:rsidRDefault="0031590F" w:rsidP="00B22B8D">
      <w:pPr>
        <w:pStyle w:val="ConsPlusNormal"/>
        <w:ind w:firstLine="540"/>
        <w:jc w:val="both"/>
      </w:pPr>
    </w:p>
    <w:sectPr w:rsidR="0031590F" w:rsidSect="00B22B8D">
      <w:pgSz w:w="16838" w:h="11905" w:orient="landscape"/>
      <w:pgMar w:top="426"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0F"/>
    <w:rsid w:val="0003697E"/>
    <w:rsid w:val="00152C78"/>
    <w:rsid w:val="00170EC0"/>
    <w:rsid w:val="001743D7"/>
    <w:rsid w:val="001A677E"/>
    <w:rsid w:val="001B42D1"/>
    <w:rsid w:val="001E6B2E"/>
    <w:rsid w:val="002018C2"/>
    <w:rsid w:val="00213134"/>
    <w:rsid w:val="00216988"/>
    <w:rsid w:val="00271833"/>
    <w:rsid w:val="002D756F"/>
    <w:rsid w:val="002E53F1"/>
    <w:rsid w:val="0031590F"/>
    <w:rsid w:val="00356DB1"/>
    <w:rsid w:val="003669E4"/>
    <w:rsid w:val="00366CD5"/>
    <w:rsid w:val="00384B6A"/>
    <w:rsid w:val="0039751A"/>
    <w:rsid w:val="003D1E1E"/>
    <w:rsid w:val="003D5A07"/>
    <w:rsid w:val="003F2465"/>
    <w:rsid w:val="003F538C"/>
    <w:rsid w:val="00435C7A"/>
    <w:rsid w:val="004529B0"/>
    <w:rsid w:val="00463108"/>
    <w:rsid w:val="00495800"/>
    <w:rsid w:val="004C4071"/>
    <w:rsid w:val="0051255F"/>
    <w:rsid w:val="00571223"/>
    <w:rsid w:val="00584707"/>
    <w:rsid w:val="005A0F8A"/>
    <w:rsid w:val="005A19E8"/>
    <w:rsid w:val="005B458B"/>
    <w:rsid w:val="00603E8F"/>
    <w:rsid w:val="006611F1"/>
    <w:rsid w:val="006D7F50"/>
    <w:rsid w:val="0073331B"/>
    <w:rsid w:val="00784939"/>
    <w:rsid w:val="007C5F69"/>
    <w:rsid w:val="007E4DDF"/>
    <w:rsid w:val="00800BD2"/>
    <w:rsid w:val="00842799"/>
    <w:rsid w:val="00842CC3"/>
    <w:rsid w:val="00916FA5"/>
    <w:rsid w:val="009211C6"/>
    <w:rsid w:val="00927AA7"/>
    <w:rsid w:val="00A00B18"/>
    <w:rsid w:val="00A67D9A"/>
    <w:rsid w:val="00A72B68"/>
    <w:rsid w:val="00A97F9A"/>
    <w:rsid w:val="00AC0AEB"/>
    <w:rsid w:val="00AC3BBA"/>
    <w:rsid w:val="00AD0D5E"/>
    <w:rsid w:val="00AE3C41"/>
    <w:rsid w:val="00B06842"/>
    <w:rsid w:val="00B22B8D"/>
    <w:rsid w:val="00B61F1F"/>
    <w:rsid w:val="00B77D51"/>
    <w:rsid w:val="00BA24C9"/>
    <w:rsid w:val="00C33671"/>
    <w:rsid w:val="00C43227"/>
    <w:rsid w:val="00CC354A"/>
    <w:rsid w:val="00D756E6"/>
    <w:rsid w:val="00DA6965"/>
    <w:rsid w:val="00DB46DF"/>
    <w:rsid w:val="00DB7DD7"/>
    <w:rsid w:val="00E1066B"/>
    <w:rsid w:val="00E11FB9"/>
    <w:rsid w:val="00F23974"/>
    <w:rsid w:val="00FB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2DBC7-7675-4C5D-9FE7-30DCFF4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C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59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9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90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611F1"/>
    <w:rPr>
      <w:rFonts w:ascii="Segoe UI" w:hAnsi="Segoe UI" w:cs="Segoe UI"/>
      <w:sz w:val="18"/>
      <w:szCs w:val="18"/>
    </w:rPr>
  </w:style>
  <w:style w:type="character" w:customStyle="1" w:styleId="a4">
    <w:name w:val="Текст выноски Знак"/>
    <w:basedOn w:val="a0"/>
    <w:link w:val="a3"/>
    <w:uiPriority w:val="99"/>
    <w:semiHidden/>
    <w:rsid w:val="006611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57A2877F8C42CB217281BA02F25AE69F6DD3194564F2B73891B87643BF89DED2E75E590187E1B760ADB642AE7DDN" TargetMode="External"/><Relationship Id="rId3" Type="http://schemas.openxmlformats.org/officeDocument/2006/relationships/settings" Target="settings.xml"/><Relationship Id="rId7" Type="http://schemas.openxmlformats.org/officeDocument/2006/relationships/hyperlink" Target="consultantplus://offline/ref=E9A57A2877F8C42CB217281BA02F25AE6EFED53396594F2B73891B87643BF89DFF2E2DEC961A641120459D31257EE382EC16A9E7C635E9D1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9A57A2877F8C42CB217370AB52F25AE68FFD034905F4F2B73891B87643BF89DED2E75E590187E1B760ADB642AE7DDN" TargetMode="External"/><Relationship Id="rId11" Type="http://schemas.openxmlformats.org/officeDocument/2006/relationships/theme" Target="theme/theme1.xml"/><Relationship Id="rId5" Type="http://schemas.openxmlformats.org/officeDocument/2006/relationships/hyperlink" Target="consultantplus://offline/ref=E9A57A2877F8C42CB217281BA02F25AE6EFED53396594F2B73891B87643BF89DFF2E2DEC961A641120459D31257EE382EC16A9E7C635E9D1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9A57A2877F8C42CB217281BA02F25AE6EFED53396594F2B73891B87643BF89DFF2E2DE992196213751F8D356C29ED9EEE0AB6E7D83590E3ECD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FF27-237B-4BC7-87A7-28F95E43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20</Pages>
  <Words>6692</Words>
  <Characters>38147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Nefedova</dc:creator>
  <cp:keywords/>
  <dc:description/>
  <cp:lastModifiedBy>Nefedova</cp:lastModifiedBy>
  <cp:revision>53</cp:revision>
  <cp:lastPrinted>2021-12-28T07:46:00Z</cp:lastPrinted>
  <dcterms:created xsi:type="dcterms:W3CDTF">2021-12-23T13:03:00Z</dcterms:created>
  <dcterms:modified xsi:type="dcterms:W3CDTF">2022-01-11T10:46:00Z</dcterms:modified>
</cp:coreProperties>
</file>