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3D" w:rsidRDefault="003D0C3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D0C3D" w:rsidRDefault="003D0C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0C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0C3D" w:rsidRDefault="003D0C3D">
            <w:pPr>
              <w:pStyle w:val="ConsPlusNormal"/>
              <w:outlineLvl w:val="0"/>
            </w:pPr>
            <w:r>
              <w:t>18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0C3D" w:rsidRDefault="003D0C3D">
            <w:pPr>
              <w:pStyle w:val="ConsPlusNormal"/>
              <w:jc w:val="right"/>
              <w:outlineLvl w:val="0"/>
            </w:pPr>
            <w:r>
              <w:t>N 91-оз</w:t>
            </w:r>
          </w:p>
        </w:tc>
      </w:tr>
    </w:tbl>
    <w:p w:rsidR="003D0C3D" w:rsidRDefault="003D0C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C3D" w:rsidRDefault="003D0C3D">
      <w:pPr>
        <w:pStyle w:val="ConsPlusNormal"/>
        <w:jc w:val="center"/>
      </w:pPr>
    </w:p>
    <w:p w:rsidR="003D0C3D" w:rsidRDefault="003D0C3D">
      <w:pPr>
        <w:pStyle w:val="ConsPlusTitle"/>
        <w:jc w:val="center"/>
      </w:pPr>
      <w:r>
        <w:t>ЛЕНИНГРАДСКАЯ ОБЛАСТЬ</w:t>
      </w:r>
    </w:p>
    <w:p w:rsidR="003D0C3D" w:rsidRDefault="003D0C3D">
      <w:pPr>
        <w:pStyle w:val="ConsPlusTitle"/>
        <w:jc w:val="center"/>
      </w:pPr>
    </w:p>
    <w:p w:rsidR="003D0C3D" w:rsidRDefault="003D0C3D">
      <w:pPr>
        <w:pStyle w:val="ConsPlusTitle"/>
        <w:jc w:val="center"/>
      </w:pPr>
      <w:r>
        <w:t>ОБЛАСТНОЙ ЗАКОН</w:t>
      </w:r>
    </w:p>
    <w:p w:rsidR="003D0C3D" w:rsidRDefault="003D0C3D">
      <w:pPr>
        <w:pStyle w:val="ConsPlusTitle"/>
        <w:jc w:val="center"/>
      </w:pPr>
    </w:p>
    <w:p w:rsidR="003D0C3D" w:rsidRDefault="003D0C3D">
      <w:pPr>
        <w:pStyle w:val="ConsPlusTitle"/>
        <w:jc w:val="center"/>
      </w:pPr>
      <w:r>
        <w:t>О НАДЕЛЕНИИ ОРГАНОВ МЕСТНОГО САМОУПРАВЛЕНИЯ</w:t>
      </w:r>
    </w:p>
    <w:p w:rsidR="003D0C3D" w:rsidRDefault="003D0C3D">
      <w:pPr>
        <w:pStyle w:val="ConsPlusTitle"/>
        <w:jc w:val="center"/>
      </w:pPr>
      <w:r>
        <w:t xml:space="preserve">ЛЕНИНГРАДСКОЙ ОБЛАСТИ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3D0C3D" w:rsidRDefault="003D0C3D">
      <w:pPr>
        <w:pStyle w:val="ConsPlusTitle"/>
        <w:jc w:val="center"/>
      </w:pPr>
      <w:r>
        <w:t>ПОЛНОМОЧИЯМИ ПО ПОДДЕРЖКЕ СЕЛЬСКОХОЗЯЙСТВЕННОГО ПРОИЗВОДСТВА</w:t>
      </w:r>
    </w:p>
    <w:p w:rsidR="003D0C3D" w:rsidRDefault="003D0C3D">
      <w:pPr>
        <w:pStyle w:val="ConsPlusNormal"/>
        <w:jc w:val="center"/>
      </w:pPr>
    </w:p>
    <w:p w:rsidR="003D0C3D" w:rsidRDefault="003D0C3D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3D0C3D" w:rsidRDefault="003D0C3D">
      <w:pPr>
        <w:pStyle w:val="ConsPlusNormal"/>
        <w:jc w:val="center"/>
      </w:pPr>
      <w:proofErr w:type="gramStart"/>
      <w:r>
        <w:t>3 ноября 2009 года)</w:t>
      </w:r>
      <w:proofErr w:type="gramEnd"/>
    </w:p>
    <w:p w:rsidR="003D0C3D" w:rsidRDefault="003D0C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0C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C3D" w:rsidRDefault="003D0C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C3D" w:rsidRDefault="003D0C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20.07.2011 </w:t>
            </w:r>
            <w:hyperlink r:id="rId6" w:history="1">
              <w:r>
                <w:rPr>
                  <w:color w:val="0000FF"/>
                </w:rPr>
                <w:t>N 61-оз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D0C3D" w:rsidRDefault="003D0C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29.11.2013 </w:t>
            </w:r>
            <w:hyperlink r:id="rId7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8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 xml:space="preserve">, от 22.07.2016 </w:t>
            </w:r>
            <w:hyperlink r:id="rId9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>,</w:t>
            </w:r>
          </w:p>
          <w:p w:rsidR="003D0C3D" w:rsidRDefault="003D0C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10" w:history="1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 xml:space="preserve">, от 15.01.2018 </w:t>
            </w:r>
            <w:hyperlink r:id="rId11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23.12.2019 </w:t>
            </w:r>
            <w:hyperlink r:id="rId12" w:history="1">
              <w:r>
                <w:rPr>
                  <w:color w:val="0000FF"/>
                </w:rPr>
                <w:t>N 108-оз</w:t>
              </w:r>
            </w:hyperlink>
            <w:r>
              <w:rPr>
                <w:color w:val="392C69"/>
              </w:rPr>
              <w:t>,</w:t>
            </w:r>
          </w:p>
          <w:p w:rsidR="003D0C3D" w:rsidRDefault="003D0C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3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14" w:history="1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r>
        <w:t xml:space="preserve">Настоящим областным законом органы местного самоуправления муниципальных образований Ленинградской области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наделяются отдельными государственными полномочиями Ленинградской области по поддержке сельскохозяйственного производства.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Title"/>
        <w:ind w:firstLine="540"/>
        <w:jc w:val="both"/>
        <w:outlineLvl w:val="1"/>
      </w:pPr>
      <w:bookmarkStart w:id="0" w:name="P22"/>
      <w:bookmarkEnd w:id="0"/>
      <w:r>
        <w:t>Статья 1. Муниципальные образования, органы местного самоуправления которых наделяются отдельными государственными полномочиями</w:t>
      </w:r>
    </w:p>
    <w:p w:rsidR="003D0C3D" w:rsidRDefault="003D0C3D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29.11.2013 N 86-оз)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r>
        <w:t>Настоящим областным законом отдельными государственными полномочиями наделяются органы местного самоуправления муниципальных районов и городского округа Ленинградской области (далее - органы местного самоуправления).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Title"/>
        <w:ind w:firstLine="540"/>
        <w:jc w:val="both"/>
        <w:outlineLvl w:val="1"/>
      </w:pPr>
      <w:r>
        <w:t>Статья 2. Отдельные государственные полномочия, которыми наделяются органы местного самоуправления</w:t>
      </w:r>
    </w:p>
    <w:p w:rsidR="003D0C3D" w:rsidRDefault="003D0C3D">
      <w:pPr>
        <w:pStyle w:val="ConsPlusNormal"/>
        <w:ind w:firstLine="540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23.12.2019 N 108-</w:t>
      </w:r>
      <w:r>
        <w:lastRenderedPageBreak/>
        <w:t>оз)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bookmarkStart w:id="1" w:name="P30"/>
      <w:bookmarkEnd w:id="1"/>
      <w:r>
        <w:t>1. Органы местного самоуправления наделяются следующими отдельными государственными полномочиями по поддержке сельскохозяйственного производства (далее - отдельные государственные полномочия):</w:t>
      </w:r>
    </w:p>
    <w:p w:rsidR="003D0C3D" w:rsidRDefault="003D0C3D">
      <w:pPr>
        <w:pStyle w:val="ConsPlusNormal"/>
        <w:spacing w:before="280"/>
        <w:ind w:firstLine="540"/>
        <w:jc w:val="both"/>
      </w:pPr>
      <w:bookmarkStart w:id="2" w:name="_GoBack"/>
      <w:r>
        <w:t>1)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2) по формированию реестра получателей субсидий на возмещение части затрат по содержанию маточного поголовья сельскохозяйственных животных крестьянских (фермерских) хозяйств;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3) по формированию реестра получателей субсидий на поддержку начинающих фермеров (гранта на создание и развитие крестьянского (фермерского) хозяйства);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4) по формированию реестра получателей субсидий (гранта) на развитие семейных ферм, в том числе семейных животноводческих ферм;</w:t>
      </w:r>
    </w:p>
    <w:p w:rsidR="003D0C3D" w:rsidRDefault="003D0C3D">
      <w:pPr>
        <w:pStyle w:val="ConsPlusNormal"/>
        <w:jc w:val="both"/>
      </w:pPr>
      <w:r>
        <w:t xml:space="preserve">(в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08.06.2020 N 63-оз)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 xml:space="preserve">5) по формированию реестра получателей субсидий на стимулирование развития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 и развитие малых форм хозяйствования на развитие материально-технической базы сельскохозяйственного потребительского кооператива;</w:t>
      </w:r>
    </w:p>
    <w:p w:rsidR="003D0C3D" w:rsidRDefault="003D0C3D">
      <w:pPr>
        <w:pStyle w:val="ConsPlusNormal"/>
        <w:jc w:val="both"/>
      </w:pPr>
      <w:r>
        <w:t xml:space="preserve">(в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08.06.2020 N 63-оз)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6) по формированию реестра получателей субсидий сельскохозяйственным потребительским кооперативам на возмещение части затрат, понесенных в текущем финансовом году;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7) по формированию реестра получателей грантов "</w:t>
      </w:r>
      <w:proofErr w:type="spellStart"/>
      <w:r>
        <w:t>Агростартап</w:t>
      </w:r>
      <w:proofErr w:type="spellEnd"/>
      <w:r>
        <w:t>" в форме субсидий в рамках реализации федерального (регионального) проекта "Создание системы поддержки фермеров и развитие сельской кооперации" (далее - грант "</w:t>
      </w:r>
      <w:proofErr w:type="spellStart"/>
      <w:r>
        <w:t>Агростартап</w:t>
      </w:r>
      <w:proofErr w:type="spellEnd"/>
      <w:r>
        <w:t>").</w:t>
      </w:r>
    </w:p>
    <w:bookmarkEnd w:id="2"/>
    <w:p w:rsidR="003D0C3D" w:rsidRDefault="003D0C3D">
      <w:pPr>
        <w:pStyle w:val="ConsPlusNormal"/>
        <w:spacing w:before="280"/>
        <w:ind w:firstLine="540"/>
        <w:jc w:val="both"/>
      </w:pPr>
      <w:r>
        <w:t xml:space="preserve">2. Органы местного самоуправления </w:t>
      </w:r>
      <w:proofErr w:type="spellStart"/>
      <w:r>
        <w:t>Бокситогорского</w:t>
      </w:r>
      <w:proofErr w:type="spellEnd"/>
      <w:r>
        <w:t xml:space="preserve">, </w:t>
      </w:r>
      <w:proofErr w:type="spellStart"/>
      <w:r>
        <w:t>Лодейнопольского</w:t>
      </w:r>
      <w:proofErr w:type="spellEnd"/>
      <w:r>
        <w:t xml:space="preserve">, </w:t>
      </w:r>
      <w:proofErr w:type="spellStart"/>
      <w:r>
        <w:t>Подпорожского</w:t>
      </w:r>
      <w:proofErr w:type="spellEnd"/>
      <w:r>
        <w:t xml:space="preserve">, </w:t>
      </w:r>
      <w:proofErr w:type="spellStart"/>
      <w:r>
        <w:t>Сланцевского</w:t>
      </w:r>
      <w:proofErr w:type="spellEnd"/>
      <w:r>
        <w:t xml:space="preserve"> муниципальных районов Ленинградской области помимо полномочий, указанных в </w:t>
      </w:r>
      <w:hyperlink w:anchor="P30" w:history="1">
        <w:r>
          <w:rPr>
            <w:color w:val="0000FF"/>
          </w:rPr>
          <w:t>части 1</w:t>
        </w:r>
      </w:hyperlink>
      <w:r>
        <w:t xml:space="preserve"> настоящей статьи, наделяются отдельным государственным полномочием по формированию реестра получателей грантов в форме субсидий участникам основного мероприятия "Ленинградский гектар" государственной программы Ленинградской области "Развитие сельского хозяйства Ленинградской </w:t>
      </w:r>
      <w:r>
        <w:lastRenderedPageBreak/>
        <w:t>области" (далее - основное мероприятие "Ленинградский гектар").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Title"/>
        <w:ind w:firstLine="540"/>
        <w:jc w:val="both"/>
        <w:outlineLvl w:val="1"/>
      </w:pPr>
      <w:r>
        <w:t>Статья 3. Срок, на который органы местного самоуправления наделяются отдельными государственными полномочиями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r>
        <w:t xml:space="preserve">Органы местного самоуправления, указанные в </w:t>
      </w:r>
      <w:hyperlink w:anchor="P22" w:history="1">
        <w:r>
          <w:rPr>
            <w:color w:val="0000FF"/>
          </w:rPr>
          <w:t>статье 1</w:t>
        </w:r>
      </w:hyperlink>
      <w:r>
        <w:t xml:space="preserve"> настоящего областного закона, наделяются отдельными государственными полномочиями на неограниченный срок.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отдельных государственных полномочий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r>
        <w:t>1. При осуществлении отдельных государственных полномочий органы местного самоуправления имеют право: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1) на финансовое обеспечение отдельных государственных полномочий за счет предоставляемых местным бюджетам субвенций из областного бюджета;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2) на получение разъяснений от органа государственной власти Ленинградской области, осуществляющего государственное регулирование в агропромышленном комплексе Ленинградской области (далее - уполномоченный орган), по вопросам осуществления отдельных государственных полномочий;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3) запрашивать у получателей субсидий и получать от них сведения, необходимые для осуществления отдельных государственных полномочий;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4) дополнительно использовать собственные материальные ресурсы и финансовые средства для осуществления отдельных государственных полномочий в случае и порядке, предусмотренных уставом муниципального образования;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5) на принятие муниципальных правовых актов по вопросам осуществления переданных полномочий.</w:t>
      </w:r>
    </w:p>
    <w:p w:rsidR="003D0C3D" w:rsidRDefault="003D0C3D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Ленинградской области от 16.12.2016 N 101-оз)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2. Органы местного самоуправления при осуществлении отдельных государственных полномочий обязаны: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1) соблюдать законодательство Российской Федерации, законы и иные нормативные правовые акты Ленинградской области по вопросам осуществления переданных полномочий;</w:t>
      </w:r>
    </w:p>
    <w:p w:rsidR="003D0C3D" w:rsidRDefault="003D0C3D">
      <w:pPr>
        <w:pStyle w:val="ConsPlusNormal"/>
        <w:spacing w:before="280"/>
        <w:ind w:firstLine="540"/>
        <w:jc w:val="both"/>
      </w:pPr>
      <w:proofErr w:type="gramStart"/>
      <w:r>
        <w:t xml:space="preserve">2) осуществлять прием, учет и регистрацию документов, необходимых для осуществления отдельных государственных полномочий, в том числе в </w:t>
      </w:r>
      <w:r>
        <w:lastRenderedPageBreak/>
        <w:t>электронном виде в геоинформационной системе агропромышленного комплекса Ленинградской области, а также проверку содержащихся в них сведений на предмет их полноты и достоверности в соответствии с установленным порядком и на условиях, предусмотренных законодательством Ленинградской области;</w:t>
      </w:r>
      <w:proofErr w:type="gramEnd"/>
    </w:p>
    <w:p w:rsidR="003D0C3D" w:rsidRDefault="003D0C3D">
      <w:pPr>
        <w:pStyle w:val="ConsPlusNormal"/>
        <w:spacing w:before="280"/>
        <w:ind w:firstLine="540"/>
        <w:jc w:val="both"/>
      </w:pPr>
      <w:r>
        <w:t>3) формировать и хранить на бумажном носителе документы, предоставленные получателями субсидий;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4) обеспечивать защиту персональных данных получателей соответствующих субсидий;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5) осуществлять межведомственное взаимодействие;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6) формировать, вести и поддерживать в актуальном состоянии реестр граждан, ведущих личное подсобное хозяйство, сельскохозяйственных потребительских кооперативов, крестьянских (фермерских) хозяйств, имеющих право на получение субсидий, по форме, установленной уполномоченным органом;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7) предоставлять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в соответствии с установленным порядком и на условиях, предусмотренных законодательством Ленинградской области;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8) формировать реестр получателей субсидий на возмещение части затрат по содержанию маточного поголовья сельскохозяйственных животных крестьянских (фермерских) хозяйств в соответствии с установленным порядком и на условиях, предусмотренных законодательством Ленинградской области;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9) формировать реестр получателей субсидий на поддержку начинающих фермеров (гранта на создание и развитие крестьянского (фермерского) хозяйства) в соответствии с установленным порядком и на условиях, предусмотренных законодательством Ленинградской области;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10) формировать реестр получателей субсидий (гранта) на развитие семейных ферм, в том числе семейных животноводческих ферм, в соответствии с установленным порядком и на условиях, предусмотренных законодательством Ленинградской области;</w:t>
      </w:r>
    </w:p>
    <w:p w:rsidR="003D0C3D" w:rsidRDefault="003D0C3D">
      <w:pPr>
        <w:pStyle w:val="ConsPlusNormal"/>
        <w:jc w:val="both"/>
      </w:pPr>
      <w:r>
        <w:t xml:space="preserve">(в ред.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08.06.2020 N 63-оз)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 xml:space="preserve">11) формировать реестр получателей субсидий на стимулирование развития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 и развитие малых форм хозяйствования на развитие материально-технической </w:t>
      </w:r>
      <w:r>
        <w:lastRenderedPageBreak/>
        <w:t>базы сельскохозяйственного потребительского кооператива;</w:t>
      </w:r>
    </w:p>
    <w:p w:rsidR="003D0C3D" w:rsidRDefault="003D0C3D">
      <w:pPr>
        <w:pStyle w:val="ConsPlusNormal"/>
        <w:jc w:val="both"/>
      </w:pPr>
      <w:r>
        <w:t xml:space="preserve">(в ред. Областного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08.06.2020 N 63-оз)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12) формировать реестр получателей субсидий сельскохозяйственным потребительским кооперативам на возмещение части затрат, понесенных в текущем финансовом году;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13) формировать реестр получателей грантов "</w:t>
      </w:r>
      <w:proofErr w:type="spellStart"/>
      <w:r>
        <w:t>Агростартап</w:t>
      </w:r>
      <w:proofErr w:type="spellEnd"/>
      <w:r>
        <w:t>";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 xml:space="preserve">14) формировать реестр получателей грантов в форме субсидий участникам основного мероприятия "Ленинградский гектар" </w:t>
      </w:r>
      <w:proofErr w:type="gramStart"/>
      <w:r>
        <w:t>в</w:t>
      </w:r>
      <w:proofErr w:type="gramEnd"/>
      <w:r>
        <w:t xml:space="preserve"> </w:t>
      </w:r>
      <w:proofErr w:type="gramStart"/>
      <w:r>
        <w:t>Бокситогорском</w:t>
      </w:r>
      <w:proofErr w:type="gramEnd"/>
      <w:r>
        <w:t xml:space="preserve">, </w:t>
      </w:r>
      <w:proofErr w:type="spellStart"/>
      <w:r>
        <w:t>Лодейнопольском</w:t>
      </w:r>
      <w:proofErr w:type="spellEnd"/>
      <w:r>
        <w:t xml:space="preserve">, </w:t>
      </w:r>
      <w:proofErr w:type="spellStart"/>
      <w:r>
        <w:t>Подпорожском</w:t>
      </w:r>
      <w:proofErr w:type="spellEnd"/>
      <w:r>
        <w:t xml:space="preserve">, </w:t>
      </w:r>
      <w:proofErr w:type="spellStart"/>
      <w:r>
        <w:t>Сланцевском</w:t>
      </w:r>
      <w:proofErr w:type="spellEnd"/>
      <w:r>
        <w:t xml:space="preserve"> муниципальных районах Ленинградской области;</w:t>
      </w:r>
    </w:p>
    <w:p w:rsidR="003D0C3D" w:rsidRDefault="003D0C3D">
      <w:pPr>
        <w:pStyle w:val="ConsPlusNormal"/>
        <w:spacing w:before="280"/>
        <w:ind w:firstLine="540"/>
        <w:jc w:val="both"/>
      </w:pPr>
      <w:proofErr w:type="gramStart"/>
      <w:r>
        <w:t>15) осуществлять мониторинг реализации получателями субсидий (грантов) мероприятий по поддержке начинающих фермеров и развитию семейных ферм, в том числе семейных животноводческих ферм, по реализации планов по развитию материально-технической базы сельскохозяйственных потребительских кооперативов, по реализации грантов "</w:t>
      </w:r>
      <w:proofErr w:type="spellStart"/>
      <w:r>
        <w:t>Агростартап</w:t>
      </w:r>
      <w:proofErr w:type="spellEnd"/>
      <w:r>
        <w:t xml:space="preserve">", по реализации плана создания и развития сельскохозяйственного производства на земельном участке, предоставленном в аренду в рамках основного мероприятия "Ленинградский гектар" в Бокситогорском, </w:t>
      </w:r>
      <w:proofErr w:type="spellStart"/>
      <w:r>
        <w:t>Лодейнопольском</w:t>
      </w:r>
      <w:proofErr w:type="spellEnd"/>
      <w:r>
        <w:t xml:space="preserve">, </w:t>
      </w:r>
      <w:proofErr w:type="spellStart"/>
      <w:r>
        <w:t>Подпорожском</w:t>
      </w:r>
      <w:proofErr w:type="spellEnd"/>
      <w:proofErr w:type="gramEnd"/>
      <w:r>
        <w:t xml:space="preserve">, </w:t>
      </w:r>
      <w:proofErr w:type="spellStart"/>
      <w:r>
        <w:t>Сланцевском</w:t>
      </w:r>
      <w:proofErr w:type="spellEnd"/>
      <w:r>
        <w:t xml:space="preserve"> муниципальных </w:t>
      </w:r>
      <w:proofErr w:type="gramStart"/>
      <w:r>
        <w:t>районах</w:t>
      </w:r>
      <w:proofErr w:type="gramEnd"/>
      <w:r>
        <w:t xml:space="preserve"> Ленинградской области, в соответствии с установленным порядком и на условиях, предусмотренных законодательством Ленинградской области;</w:t>
      </w:r>
    </w:p>
    <w:p w:rsidR="003D0C3D" w:rsidRDefault="003D0C3D">
      <w:pPr>
        <w:pStyle w:val="ConsPlusNormal"/>
        <w:jc w:val="both"/>
      </w:pPr>
      <w:r>
        <w:t xml:space="preserve">(в ред. Областного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08.06.2020 N 63-оз)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16) осуществлять прием отчетов от получателей субсидий, а также проверку содержащихся в них сведений на предмет их полноты и достоверности и формировать сводный отчет по муниципальному району (городскому округу) в соответствии с установленным порядком и на условиях, предусмотренных законодательством Ленинградской области;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17) консультировать граждан, ведущих личное подсобное хозяйство, сельскохозяйственные потребительские кооперативы, крестьянские (фермерские) хозяйства по вопросам, связанным с получением субсидий;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 xml:space="preserve">18) осуществлять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 получателями субсидий на поддержку сельскохозяйственного производства;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19) использовать финансовые средства, предоставленные для осуществления отдельных государственных полномочий, по целевому назначению;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lastRenderedPageBreak/>
        <w:t>20) предоставлять уполномоченному органу, а также иным органам исполнительной власти Ленинградской области документы и иную необходимую информацию, связанную с осуществлением отдельных государственных полномочий.</w:t>
      </w:r>
    </w:p>
    <w:p w:rsidR="003D0C3D" w:rsidRDefault="003D0C3D">
      <w:pPr>
        <w:pStyle w:val="ConsPlusNormal"/>
        <w:jc w:val="both"/>
      </w:pPr>
      <w:r>
        <w:t xml:space="preserve">(часть 2 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23.12.2019 N 108-оз)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Ленинградской области при осуществлении органами местного самоуправления отдельных государственных полномочий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r>
        <w:t>1. Органы государственной власти Ленинградской области при осуществлении органами местного самоуправления отдельных государственных полномочий вправе: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1) запрашивать и получать в установленном порядке от органов местного самоуправления документы и иную необходимую информацию, связанную с осуществлением ими отдельных государственных полномочий;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2) 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ими отдельных государственных полномочий;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3) проводить проверки деятельности органов местного самоуправления по осуществлению отдельных государственных полномочий и в случае нарушения требований настоящего областного закона давать письменные предписания по устранению таких нарушений, обязательные для исполнения;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4) запрашивать у органов местного самоуправления информацию о муниципальных правовых актах, принятых при осуществлении отдельных государственных полномочий.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2. Органы государственной власти Ленинградской области при осуществлении органами местного самоуправления отдельных государственных полномочий обязаны: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1) обеспечить передачу органам местного самоуправления финансовых средств, необходимых для осуществления отдельных государственных полномочий;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реализацией органами местного самоуправления отдельных государственных полномочий, а также за использованием предоставленных на эти цели финансовых средств;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 xml:space="preserve">3) предоставлять органам местного самоуправления нормативную и инструктивную документацию, необходимую для осуществления отдельных </w:t>
      </w:r>
      <w:r>
        <w:lastRenderedPageBreak/>
        <w:t>государственных полномочий;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4) давать разъяснения и оказывать методическую и консультационную помощь по вопросам осуществления отдельных государственных полномочий.</w:t>
      </w:r>
    </w:p>
    <w:p w:rsidR="003D0C3D" w:rsidRDefault="003D0C3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16.12.2016 N 101-оз)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Title"/>
        <w:ind w:firstLine="540"/>
        <w:jc w:val="both"/>
        <w:outlineLvl w:val="1"/>
      </w:pPr>
      <w:r>
        <w:t>Статья 6. Финансовое и материальное обеспечение отдельных государственных полномочий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в областном законе об областном бюджете Ленинградской области на очередной финансовый год и на плановый период в форме субвенций.</w:t>
      </w:r>
    </w:p>
    <w:p w:rsidR="003D0C3D" w:rsidRDefault="003D0C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23.12.2019 N 108-оз)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 xml:space="preserve">2. Расчет нормативов для определения общего объема субвенций, предоставляемых бюджетам муниципальных образований из областного бюджета Ленинградской области на осуществление отдельных государственных полномочий, производится в соответствии с </w:t>
      </w:r>
      <w:hyperlink w:anchor="P154" w:history="1">
        <w:r>
          <w:rPr>
            <w:color w:val="0000FF"/>
          </w:rPr>
          <w:t>методикой</w:t>
        </w:r>
      </w:hyperlink>
      <w:r>
        <w:t xml:space="preserve"> согласно приложению к настоящему областному закону.</w:t>
      </w:r>
    </w:p>
    <w:p w:rsidR="003D0C3D" w:rsidRDefault="003D0C3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Ленинградской области от 16.12.2016 N 101-оз)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3. Средства на осуществление органами местного самоуправления отдельных государственных полномочий имеют целевое назначение и не могут быть израсходованы на другие цели.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порядке, установленном областным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3 июня 1998 года N 12-оз "О порядке передачи материальных средств органам местного самоуправления для</w:t>
      </w:r>
      <w:proofErr w:type="gramEnd"/>
      <w:r>
        <w:t xml:space="preserve"> осуществления отдельных полномочий Ленинградской области".</w:t>
      </w:r>
    </w:p>
    <w:p w:rsidR="003D0C3D" w:rsidRDefault="003D0C3D">
      <w:pPr>
        <w:pStyle w:val="ConsPlusNormal"/>
        <w:jc w:val="both"/>
      </w:pPr>
      <w:r>
        <w:t xml:space="preserve">(часть 4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144-оз)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Title"/>
        <w:ind w:firstLine="540"/>
        <w:jc w:val="both"/>
        <w:outlineLvl w:val="1"/>
      </w:pPr>
      <w:r>
        <w:t xml:space="preserve">Статья 7.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 осуществляет уполномоченный орган, который вправе привлекать к осуществлению контроля иные органы </w:t>
      </w:r>
      <w:r>
        <w:lastRenderedPageBreak/>
        <w:t>исполнительной власти Ленинградской области.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 xml:space="preserve">2. Уполномоченный орган при проведении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 вправе: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1) проводить проверки работы органов местного самоуправления в части осуществления ими отдельных государственных полномочий;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2) получать от органов местного самоуправления, осуществляющих отдельные государственные полномочия, необходимые документы, связанные с осуществлением ими указанных полномочий;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3) выявлять нарушения установленного порядка осуществления отдельных государственных полномочий, а также использования предоставленных на эти цели финансовых средств из областного бюджета;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4) давать письменные предписания об устранении нарушений, выявленных по результатам проверки работы органов местного самоуправления в части осуществления отдельных государственных полномочий;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5) выступать в судах в случаях обжалования органами местного самоуправления данных им письменных предписаний по устранению выявленных нарушений при осуществлении отдельных государственных полномочий;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6) вносить в Правительство Ленинградской области представления об изъятии отдельных государственных полномочий.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целевым использованием органами местного самоуправления финансовых средств, выделенных для осуществления отдельных государственных полномочий, производится в соответствии с действующим законодательством.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Title"/>
        <w:ind w:firstLine="540"/>
        <w:jc w:val="both"/>
        <w:outlineLvl w:val="1"/>
      </w:pPr>
      <w:r>
        <w:t>Статья 8. Порядок отчетности органов местного самоуправления</w:t>
      </w:r>
    </w:p>
    <w:p w:rsidR="003D0C3D" w:rsidRDefault="003D0C3D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Ленинградской области от 16.12.2016 N 101-оз)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r>
        <w:t>1. Органы местного самоуправления представляют в уполномоченный орган отчеты об осуществлении отдельных государственных полномочий в порядке и сроки, установленные уполномоченным органом.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2. Органы местного самоуправления представляют в Комитет финансов Ленинградской области отчеты о расходовании бюджетных средств, выделенных на осуществление отдельных государственных полномочий, в порядке и сроки, установленные Правительством Ленинградской области.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отдельных государственных полномочий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r>
        <w:t>1. Основаниями для прекращения осуществления органами местного самоуправления отдельных государственных полномочий являются: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1) наступление обстоятельств,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2) неисполнение или ненадлежащее осуществление органами местного самоуправления отдельных государственных полномочий.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2. Осуществление органами местного самоуправления отдельных государственных полномочий прекращается на основании областного закона, в котором должен быть определен порядок возврата неиспользованных средств, переданных органам местного самоуправления для осуществления отдельных государственных полномочий.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Title"/>
        <w:ind w:firstLine="540"/>
        <w:jc w:val="both"/>
        <w:outlineLvl w:val="1"/>
      </w:pPr>
      <w:r>
        <w:t>Статья 10. Ответственность органов местного самоуправления за неисполнение или ненадлежащее осуществление отдельных государственных полномочий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r>
        <w:t xml:space="preserve">Органы местного самоуправления несут ответственность за неисполнение или ненадлежащее осуществление отдельных государственных полномочий в соответствии с законодательством Российской Федерации и законодательством Ленинградской области в </w:t>
      </w:r>
      <w:proofErr w:type="gramStart"/>
      <w:r>
        <w:t>пределах</w:t>
      </w:r>
      <w:proofErr w:type="gramEnd"/>
      <w:r>
        <w:t xml:space="preserve"> выделенных на эти цели финансовых средств.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Title"/>
        <w:ind w:firstLine="540"/>
        <w:jc w:val="both"/>
        <w:outlineLvl w:val="1"/>
      </w:pPr>
      <w:r>
        <w:t>Статья 11. Вступление в силу настоящего областного закона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3D0C3D" w:rsidRDefault="003D0C3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 от 15.01.2018 N 11-оз)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jc w:val="right"/>
      </w:pPr>
      <w:r>
        <w:t>Губернатор</w:t>
      </w:r>
    </w:p>
    <w:p w:rsidR="003D0C3D" w:rsidRDefault="003D0C3D">
      <w:pPr>
        <w:pStyle w:val="ConsPlusNormal"/>
        <w:jc w:val="right"/>
      </w:pPr>
      <w:r>
        <w:t>Ленинградской области</w:t>
      </w:r>
    </w:p>
    <w:p w:rsidR="003D0C3D" w:rsidRDefault="003D0C3D">
      <w:pPr>
        <w:pStyle w:val="ConsPlusNormal"/>
        <w:jc w:val="right"/>
      </w:pPr>
      <w:proofErr w:type="spellStart"/>
      <w:r>
        <w:t>В.Сердюков</w:t>
      </w:r>
      <w:proofErr w:type="spellEnd"/>
    </w:p>
    <w:p w:rsidR="003D0C3D" w:rsidRDefault="003D0C3D">
      <w:pPr>
        <w:pStyle w:val="ConsPlusNormal"/>
      </w:pPr>
      <w:r>
        <w:t>Санкт-Петербург</w:t>
      </w:r>
    </w:p>
    <w:p w:rsidR="003D0C3D" w:rsidRDefault="003D0C3D">
      <w:pPr>
        <w:pStyle w:val="ConsPlusNormal"/>
        <w:spacing w:before="280"/>
      </w:pPr>
      <w:r>
        <w:t>18 ноября 2009 года</w:t>
      </w:r>
    </w:p>
    <w:p w:rsidR="003D0C3D" w:rsidRDefault="003D0C3D">
      <w:pPr>
        <w:pStyle w:val="ConsPlusNormal"/>
        <w:spacing w:before="280"/>
      </w:pPr>
      <w:r>
        <w:t>N 91-оз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jc w:val="right"/>
        <w:outlineLvl w:val="0"/>
      </w:pPr>
      <w:r>
        <w:t>ПРИЛОЖЕНИЕ</w:t>
      </w:r>
    </w:p>
    <w:p w:rsidR="003D0C3D" w:rsidRDefault="003D0C3D">
      <w:pPr>
        <w:pStyle w:val="ConsPlusNormal"/>
        <w:jc w:val="right"/>
      </w:pPr>
      <w:r>
        <w:t>к областному закону</w:t>
      </w:r>
    </w:p>
    <w:p w:rsidR="003D0C3D" w:rsidRDefault="003D0C3D">
      <w:pPr>
        <w:pStyle w:val="ConsPlusNormal"/>
        <w:jc w:val="right"/>
      </w:pPr>
      <w:r>
        <w:t>от 18.11.2009 N 91-оз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Title"/>
        <w:jc w:val="center"/>
      </w:pPr>
      <w:bookmarkStart w:id="3" w:name="P154"/>
      <w:bookmarkEnd w:id="3"/>
      <w:r>
        <w:t>МЕТОДИКА</w:t>
      </w:r>
    </w:p>
    <w:p w:rsidR="003D0C3D" w:rsidRDefault="003D0C3D">
      <w:pPr>
        <w:pStyle w:val="ConsPlusTitle"/>
        <w:jc w:val="center"/>
      </w:pPr>
      <w:r>
        <w:t>РАСЧЕТА НОРМАТИВОВ ДЛЯ ОПРЕДЕЛЕНИЯ ОБЩЕГО ОБЪЕМА СУБВЕНЦИЙ,</w:t>
      </w:r>
    </w:p>
    <w:p w:rsidR="003D0C3D" w:rsidRDefault="003D0C3D">
      <w:pPr>
        <w:pStyle w:val="ConsPlusTitle"/>
        <w:jc w:val="center"/>
      </w:pPr>
      <w:r>
        <w:t>ПРЕДОСТАВЛЯЕМЫХ БЮДЖЕТАМ МУНИЦИПАЛЬНЫХ ОБРАЗОВАНИЙ</w:t>
      </w:r>
    </w:p>
    <w:p w:rsidR="003D0C3D" w:rsidRDefault="003D0C3D">
      <w:pPr>
        <w:pStyle w:val="ConsPlusTitle"/>
        <w:jc w:val="center"/>
      </w:pPr>
      <w:r>
        <w:t xml:space="preserve">ИЗ ОБЛАСТНОГО БЮДЖЕТА НА ОСУЩЕСТВЛЕНИЕ </w:t>
      </w:r>
      <w:proofErr w:type="gramStart"/>
      <w:r>
        <w:t>ОТДЕЛЬНЫХ</w:t>
      </w:r>
      <w:proofErr w:type="gramEnd"/>
    </w:p>
    <w:p w:rsidR="003D0C3D" w:rsidRDefault="003D0C3D">
      <w:pPr>
        <w:pStyle w:val="ConsPlusTitle"/>
        <w:jc w:val="center"/>
      </w:pPr>
      <w:r>
        <w:t>ГОСУДАРСТВЕННЫХ ПОЛНОМОЧИЙ</w:t>
      </w:r>
    </w:p>
    <w:p w:rsidR="003D0C3D" w:rsidRDefault="003D0C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0C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C3D" w:rsidRDefault="003D0C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C3D" w:rsidRDefault="003D0C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30.11.2020 N 127-оз)</w:t>
            </w:r>
          </w:p>
        </w:tc>
      </w:tr>
    </w:tbl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r>
        <w:t>1. Общий объем субвенций, предоставляемых бюджетам муниципальных образований из областного бюджета на осуществление отдельных государственных полномочий, определяется по формуле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jc w:val="center"/>
      </w:pPr>
      <w:r>
        <w:t>C = SUM (</w:t>
      </w:r>
      <w:proofErr w:type="spellStart"/>
      <w:r>
        <w:t>C</w:t>
      </w:r>
      <w:r>
        <w:rPr>
          <w:vertAlign w:val="subscript"/>
        </w:rPr>
        <w:t>j</w:t>
      </w:r>
      <w:proofErr w:type="spellEnd"/>
      <w:r>
        <w:t xml:space="preserve"> + </w:t>
      </w:r>
      <w:proofErr w:type="spellStart"/>
      <w:proofErr w:type="gramStart"/>
      <w:r>
        <w:t>S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комб</w:t>
      </w:r>
      <w:proofErr w:type="spellEnd"/>
      <w:r>
        <w:rPr>
          <w:vertAlign w:val="subscript"/>
        </w:rPr>
        <w:t>.</w:t>
      </w:r>
      <w:r>
        <w:t>),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r>
        <w:t>где C - общий объем субвенций, предоставляемых бюджетам муниципальных образований из областного бюджета на осуществление отдельных государственных полномочий;</w:t>
      </w:r>
    </w:p>
    <w:p w:rsidR="003D0C3D" w:rsidRDefault="003D0C3D">
      <w:pPr>
        <w:pStyle w:val="ConsPlusNormal"/>
        <w:spacing w:before="280"/>
        <w:ind w:firstLine="540"/>
        <w:jc w:val="both"/>
      </w:pPr>
      <w:proofErr w:type="spellStart"/>
      <w:r>
        <w:t>C</w:t>
      </w:r>
      <w:r>
        <w:rPr>
          <w:vertAlign w:val="subscript"/>
        </w:rPr>
        <w:t>j</w:t>
      </w:r>
      <w:proofErr w:type="spellEnd"/>
      <w:r>
        <w:t xml:space="preserve"> - субвенция, предоставляемая бюджету j-</w:t>
      </w:r>
      <w:proofErr w:type="spellStart"/>
      <w:r>
        <w:t>го</w:t>
      </w:r>
      <w:proofErr w:type="spellEnd"/>
      <w:r>
        <w:t xml:space="preserve"> муниципального образования из областного бюджета на организацию осуществления отдельных государственных полномочий;</w:t>
      </w:r>
    </w:p>
    <w:p w:rsidR="003D0C3D" w:rsidRDefault="003D0C3D">
      <w:pPr>
        <w:pStyle w:val="ConsPlusNormal"/>
        <w:spacing w:before="280"/>
        <w:ind w:firstLine="540"/>
        <w:jc w:val="both"/>
      </w:pPr>
      <w:proofErr w:type="spellStart"/>
      <w:proofErr w:type="gramStart"/>
      <w:r>
        <w:t>S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комб</w:t>
      </w:r>
      <w:proofErr w:type="spellEnd"/>
      <w:r>
        <w:rPr>
          <w:vertAlign w:val="subscript"/>
        </w:rPr>
        <w:t>.</w:t>
      </w:r>
      <w:r>
        <w:t xml:space="preserve"> - субвенция, предоставляемая бюджету j-</w:t>
      </w:r>
      <w:proofErr w:type="spellStart"/>
      <w:r>
        <w:t>го</w:t>
      </w:r>
      <w:proofErr w:type="spellEnd"/>
      <w:r>
        <w:t xml:space="preserve"> муниципального образования из областного бюджета для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r>
        <w:t>2. Показателями (критериями) распределения между муниципальными образованиями общего объема субвенций являются: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 xml:space="preserve">количество ставок, необходимое для выполнения отдельных государственных полномочий в муниципальном образовании, определяемое </w:t>
      </w:r>
      <w:r>
        <w:lastRenderedPageBreak/>
        <w:t>исходя из количества получателей субсидий;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объем комбикорма на содержание сельскохозяйственных животных и птицы, планируемый для приобретения в муниципальном образовании с учетом нормативов потребления комбикорма сельскохозяйственными животными и птицей, утвержденных уполномоченным органом.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3. Размер субвенции, предоставляемой бюджету j-</w:t>
      </w:r>
      <w:proofErr w:type="spellStart"/>
      <w:r>
        <w:t>го</w:t>
      </w:r>
      <w:proofErr w:type="spellEnd"/>
      <w:r>
        <w:t xml:space="preserve"> муниципального образования из областного бюджета на организацию осуществления отдельных государственных полномочий, определяется по формуле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jc w:val="center"/>
      </w:pPr>
      <w:proofErr w:type="spellStart"/>
      <w:r>
        <w:t>C</w:t>
      </w:r>
      <w:r>
        <w:rPr>
          <w:vertAlign w:val="subscript"/>
        </w:rPr>
        <w:t>j</w:t>
      </w:r>
      <w:proofErr w:type="spellEnd"/>
      <w:r>
        <w:t xml:space="preserve"> = Н x </w:t>
      </w:r>
      <w:proofErr w:type="spellStart"/>
      <w:r>
        <w:t>Ч</w:t>
      </w:r>
      <w:proofErr w:type="gramStart"/>
      <w:r>
        <w:rPr>
          <w:vertAlign w:val="subscript"/>
        </w:rPr>
        <w:t>j</w:t>
      </w:r>
      <w:proofErr w:type="spellEnd"/>
      <w:proofErr w:type="gramEnd"/>
      <w:r>
        <w:t>,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r>
        <w:t xml:space="preserve">где </w:t>
      </w:r>
      <w:proofErr w:type="spellStart"/>
      <w:r>
        <w:t>C</w:t>
      </w:r>
      <w:r>
        <w:rPr>
          <w:vertAlign w:val="subscript"/>
        </w:rPr>
        <w:t>j</w:t>
      </w:r>
      <w:proofErr w:type="spellEnd"/>
      <w:r>
        <w:t xml:space="preserve"> - субвенция, предоставляемая бюджету j-</w:t>
      </w:r>
      <w:proofErr w:type="spellStart"/>
      <w:r>
        <w:t>го</w:t>
      </w:r>
      <w:proofErr w:type="spellEnd"/>
      <w:r>
        <w:t xml:space="preserve"> муниципального образования из областного бюджета на организацию осуществления отдельных государственных полномочий;</w:t>
      </w:r>
    </w:p>
    <w:p w:rsidR="003D0C3D" w:rsidRDefault="003D0C3D">
      <w:pPr>
        <w:pStyle w:val="ConsPlusNormal"/>
        <w:spacing w:before="280"/>
        <w:ind w:firstLine="540"/>
        <w:jc w:val="both"/>
      </w:pPr>
      <w:r>
        <w:t>Н - норматив затрат в расчете на одного специалиста (одну ставку), задействованного в выполнении отдельных государственных полномочий в муниципальном образовании;</w:t>
      </w:r>
    </w:p>
    <w:p w:rsidR="003D0C3D" w:rsidRDefault="003D0C3D">
      <w:pPr>
        <w:pStyle w:val="ConsPlusNormal"/>
        <w:spacing w:before="280"/>
        <w:ind w:firstLine="540"/>
        <w:jc w:val="both"/>
      </w:pPr>
      <w:proofErr w:type="spellStart"/>
      <w:r>
        <w:t>Ч</w:t>
      </w:r>
      <w:r>
        <w:rPr>
          <w:vertAlign w:val="subscript"/>
        </w:rPr>
        <w:t>j</w:t>
      </w:r>
      <w:proofErr w:type="spellEnd"/>
      <w:r>
        <w:t xml:space="preserve"> - количество ставок, необходимое для выполнения отдельных государственных полномочий в j-м муниципальном образовании, определяемое исходя из количества получателей субсидий, - при количестве получателей субсидий в j-м муниципальном образовании до 42 </w:t>
      </w:r>
      <w:proofErr w:type="spellStart"/>
      <w:r>
        <w:t>Ч</w:t>
      </w:r>
      <w:r>
        <w:rPr>
          <w:vertAlign w:val="subscript"/>
        </w:rPr>
        <w:t>j</w:t>
      </w:r>
      <w:proofErr w:type="spellEnd"/>
      <w:r>
        <w:t xml:space="preserve"> = 0,5; от 42 до 85 включительно </w:t>
      </w:r>
      <w:proofErr w:type="spellStart"/>
      <w:r>
        <w:t>Ч</w:t>
      </w:r>
      <w:r>
        <w:rPr>
          <w:vertAlign w:val="subscript"/>
        </w:rPr>
        <w:t>j</w:t>
      </w:r>
      <w:proofErr w:type="spellEnd"/>
      <w:r>
        <w:t xml:space="preserve"> = 1; </w:t>
      </w:r>
      <w:proofErr w:type="gramStart"/>
      <w:r>
        <w:t>от</w:t>
      </w:r>
      <w:proofErr w:type="gramEnd"/>
      <w:r>
        <w:t xml:space="preserve"> 86 до 127 включительно </w:t>
      </w:r>
      <w:proofErr w:type="spellStart"/>
      <w:r>
        <w:t>Ч</w:t>
      </w:r>
      <w:r>
        <w:rPr>
          <w:vertAlign w:val="subscript"/>
        </w:rPr>
        <w:t>j</w:t>
      </w:r>
      <w:proofErr w:type="spellEnd"/>
      <w:r>
        <w:t xml:space="preserve"> = 1,5; свыше 128 </w:t>
      </w:r>
      <w:proofErr w:type="spellStart"/>
      <w:r>
        <w:t>Ч</w:t>
      </w:r>
      <w:r>
        <w:rPr>
          <w:vertAlign w:val="subscript"/>
        </w:rPr>
        <w:t>j</w:t>
      </w:r>
      <w:proofErr w:type="spellEnd"/>
      <w:r>
        <w:t xml:space="preserve"> = 2; </w:t>
      </w:r>
      <w:proofErr w:type="gramStart"/>
      <w:r>
        <w:t xml:space="preserve">дополнительно 0,11 ставки - на прирост начинающих фермеров и на развитие семейных ферм, в том числе семейных животноводческих ферм, получателей субсидий на стимулирование развития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 и развитие малых форм хозяйствования на развитие материально-технической базы сельскохозяйственного потребительского кооператива, получателей грантов "</w:t>
      </w:r>
      <w:proofErr w:type="spellStart"/>
      <w:r>
        <w:t>Агростартап</w:t>
      </w:r>
      <w:proofErr w:type="spellEnd"/>
      <w:r>
        <w:t>", участников основного мероприятия "Ленинградский гектар" в текущем году по сравнению с предыдущим годом при условии, что прирост составляет</w:t>
      </w:r>
      <w:proofErr w:type="gramEnd"/>
      <w:r>
        <w:t xml:space="preserve"> не менее пяти фермеров.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r>
        <w:t>4. Норматив затрат в расчете на одного специалиста (одну ставку), задействованного в выполнении отдельных государственных полномочий в муниципальном образовании, рассчитывается по формуле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jc w:val="center"/>
      </w:pPr>
      <w:r>
        <w:t>Н = 1,2 x (Д + E),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proofErr w:type="gramStart"/>
      <w:r>
        <w:t xml:space="preserve">где 1,2 - коэффициент увеличения, необходимый для осуществления отдельных государственных полномочий по организации и осуществлению деятельности по реализации отдельных государственных полномочий (где </w:t>
      </w:r>
      <w:r>
        <w:lastRenderedPageBreak/>
        <w:t>0,2 - доля расходов от фонда оплаты труда, используемая на командировочные расходы, повышение квалификации, услуги связи, транспортные услуги, коммунальные услуги, арендную плату за пользование имуществом, работы и услуги по содержанию имущества, прочие работы и услуги, прочие расходы, увеличение стоимости основных</w:t>
      </w:r>
      <w:proofErr w:type="gramEnd"/>
      <w:r>
        <w:t xml:space="preserve"> средств и увеличение стоимости материальных запасов);</w:t>
      </w:r>
    </w:p>
    <w:p w:rsidR="003D0C3D" w:rsidRDefault="003D0C3D">
      <w:pPr>
        <w:pStyle w:val="ConsPlusNormal"/>
        <w:spacing w:before="280"/>
        <w:ind w:firstLine="540"/>
        <w:jc w:val="both"/>
      </w:pPr>
      <w:proofErr w:type="gramStart"/>
      <w:r>
        <w:t xml:space="preserve">Д - сумма денежного содержания на планируемый год по должности "специалист первой категории" в соответствии с областным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  <w:proofErr w:type="gramEnd"/>
    </w:p>
    <w:p w:rsidR="003D0C3D" w:rsidRDefault="003D0C3D">
      <w:pPr>
        <w:pStyle w:val="ConsPlusNormal"/>
        <w:spacing w:before="280"/>
        <w:ind w:firstLine="540"/>
        <w:jc w:val="both"/>
      </w:pPr>
      <w:r>
        <w:t>E - сумма начислений на оплату труда в соответствии с действующим законодательством.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r>
        <w:t>5. Размер субвенции, предоставляемой бюджету j-</w:t>
      </w:r>
      <w:proofErr w:type="spellStart"/>
      <w:r>
        <w:t>го</w:t>
      </w:r>
      <w:proofErr w:type="spellEnd"/>
      <w:r>
        <w:t xml:space="preserve"> муниципального образования из областного бюджета для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птицы, рассчитывается по формуле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jc w:val="center"/>
      </w:pPr>
      <w:proofErr w:type="spellStart"/>
      <w:proofErr w:type="gramStart"/>
      <w:r>
        <w:t>S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комб</w:t>
      </w:r>
      <w:proofErr w:type="spellEnd"/>
      <w:r>
        <w:rPr>
          <w:vertAlign w:val="subscript"/>
        </w:rPr>
        <w:t>.</w:t>
      </w:r>
      <w:r>
        <w:t xml:space="preserve"> = </w:t>
      </w:r>
      <w:proofErr w:type="spellStart"/>
      <w:proofErr w:type="gramStart"/>
      <w:r>
        <w:t>Ст</w:t>
      </w:r>
      <w:proofErr w:type="spellEnd"/>
      <w:proofErr w:type="gramEnd"/>
      <w:r>
        <w:t xml:space="preserve"> x </w:t>
      </w:r>
      <w:proofErr w:type="spellStart"/>
      <w:r>
        <w:t>N</w:t>
      </w:r>
      <w:r>
        <w:rPr>
          <w:vertAlign w:val="subscript"/>
        </w:rPr>
        <w:t>j</w:t>
      </w:r>
      <w:proofErr w:type="spellEnd"/>
      <w:r>
        <w:t>,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S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комб</w:t>
      </w:r>
      <w:proofErr w:type="spellEnd"/>
      <w:r>
        <w:rPr>
          <w:vertAlign w:val="subscript"/>
        </w:rPr>
        <w:t>.</w:t>
      </w:r>
      <w:r>
        <w:t xml:space="preserve"> - субвенция, предоставляемая бюджету j-</w:t>
      </w:r>
      <w:proofErr w:type="spellStart"/>
      <w:r>
        <w:t>го</w:t>
      </w:r>
      <w:proofErr w:type="spellEnd"/>
      <w:r>
        <w:t xml:space="preserve"> муниципального образования из областного бюджета для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птицы;</w:t>
      </w:r>
    </w:p>
    <w:p w:rsidR="003D0C3D" w:rsidRDefault="003D0C3D">
      <w:pPr>
        <w:pStyle w:val="ConsPlusNormal"/>
        <w:spacing w:before="280"/>
        <w:ind w:firstLine="540"/>
        <w:jc w:val="both"/>
      </w:pPr>
      <w:proofErr w:type="spellStart"/>
      <w:proofErr w:type="gramStart"/>
      <w:r>
        <w:t>Ст</w:t>
      </w:r>
      <w:proofErr w:type="spellEnd"/>
      <w:proofErr w:type="gramEnd"/>
      <w:r>
        <w:t xml:space="preserve"> - норматив затрат, равный ставке за один килограмм приобретенного комбикорма на содержание сельскохозяйственных животных и птицы, утвержденной уполномоченным органом;</w:t>
      </w:r>
    </w:p>
    <w:p w:rsidR="003D0C3D" w:rsidRDefault="003D0C3D">
      <w:pPr>
        <w:pStyle w:val="ConsPlusNormal"/>
        <w:spacing w:before="280"/>
        <w:ind w:firstLine="540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объем комбикорма на содержание сельскохозяйственных животных и птицы, планируемый для приобретения в j-м муниципальном образовании с учетом нормативов потребления комбикорма сельскохозяйственными животными и птицей, утвержденных уполномоченным органом.</w:t>
      </w: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ind w:firstLine="540"/>
        <w:jc w:val="both"/>
      </w:pPr>
    </w:p>
    <w:p w:rsidR="003D0C3D" w:rsidRDefault="003D0C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DEE" w:rsidRDefault="00354DEE"/>
    <w:sectPr w:rsidR="00354DEE" w:rsidSect="0023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3D"/>
    <w:rsid w:val="00354DEE"/>
    <w:rsid w:val="003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C3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D0C3D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D0C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C3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D0C3D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D0C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BFB5D24E6DDD21E4EE3AB58D5A055A3A139E25C155B959FD93DADAC020B067F0409E1B1E66DA9BEAA64D5C4B4380884CA8ACD8902D9EDF5810F" TargetMode="External"/><Relationship Id="rId18" Type="http://schemas.openxmlformats.org/officeDocument/2006/relationships/hyperlink" Target="consultantplus://offline/ref=9BBFB5D24E6DDD21E4EE3AB58D5A055A3A139E25C155B959FD93DADAC020B067F0409E1B1E66DA9AE2A64D5C4B4380884CA8ACD8902D9EDF5810F" TargetMode="External"/><Relationship Id="rId26" Type="http://schemas.openxmlformats.org/officeDocument/2006/relationships/hyperlink" Target="consultantplus://offline/ref=9BBFB5D24E6DDD21E4EE3AB58D5A055A3A13992DCE5BB959FD93DADAC020B067F0409E1B1E66DA9FE7A64D5C4B4380884CA8ACD8902D9EDF581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BFB5D24E6DDD21E4EE3AB58D5A055A3A139E25C155B959FD93DADAC020B067F0409E1B1E66DA9AE1A64D5C4B4380884CA8ACD8902D9EDF5810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BBFB5D24E6DDD21E4EE3AB58D5A055A3915982DCD55B959FD93DADAC020B067F0409E1B1E66DA9BEAA64D5C4B4380884CA8ACD8902D9EDF5810F" TargetMode="External"/><Relationship Id="rId12" Type="http://schemas.openxmlformats.org/officeDocument/2006/relationships/hyperlink" Target="consultantplus://offline/ref=9BBFB5D24E6DDD21E4EE3AB58D5A055A3A13992DCE5BB959FD93DADAC020B067F0409E1B1E66DA9AE3A64D5C4B4380884CA8ACD8902D9EDF5810F" TargetMode="External"/><Relationship Id="rId17" Type="http://schemas.openxmlformats.org/officeDocument/2006/relationships/hyperlink" Target="consultantplus://offline/ref=9BBFB5D24E6DDD21E4EE3AB58D5A055A3A13992DCE5BB959FD93DADAC020B067F0409E1B1E66DA9AE0A64D5C4B4380884CA8ACD8902D9EDF5810F" TargetMode="External"/><Relationship Id="rId25" Type="http://schemas.openxmlformats.org/officeDocument/2006/relationships/hyperlink" Target="consultantplus://offline/ref=9BBFB5D24E6DDD21E4EE3AB58D5A055A39199827CD56B959FD93DADAC020B067F0409E1B1E66DA98E7A64D5C4B4380884CA8ACD8902D9EDF5810F" TargetMode="External"/><Relationship Id="rId33" Type="http://schemas.openxmlformats.org/officeDocument/2006/relationships/hyperlink" Target="consultantplus://offline/ref=9BBFB5D24E6DDD21E4EE3AB58D5A055A3A129025CA50B959FD93DADAC020B067E240C6171E65C49BE4B31B0D0D511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BFB5D24E6DDD21E4EE3AB58D5A055A3915982DCD55B959FD93DADAC020B067F0409E1B1E66DA9BEBA64D5C4B4380884CA8ACD8902D9EDF5810F" TargetMode="External"/><Relationship Id="rId20" Type="http://schemas.openxmlformats.org/officeDocument/2006/relationships/hyperlink" Target="consultantplus://offline/ref=9BBFB5D24E6DDD21E4EE3AB58D5A055A39199827CD56B959FD93DADAC020B067F0409E1B1E66DA9AE6A64D5C4B4380884CA8ACD8902D9EDF5810F" TargetMode="External"/><Relationship Id="rId29" Type="http://schemas.openxmlformats.org/officeDocument/2006/relationships/hyperlink" Target="consultantplus://offline/ref=9BBFB5D24E6DDD21E4EE3AB58D5A055A3A109127C857B959FD93DADAC020B067F0409E1B1E66DA99E7A64D5C4B4380884CA8ACD8902D9EDF581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FB5D24E6DDD21E4EE3AB58D5A055A39109A27CA5AB959FD93DADAC020B067F0409E1B1E66DA9BEAA64D5C4B4380884CA8ACD8902D9EDF5810F" TargetMode="External"/><Relationship Id="rId11" Type="http://schemas.openxmlformats.org/officeDocument/2006/relationships/hyperlink" Target="consultantplus://offline/ref=9BBFB5D24E6DDD21E4EE3AB58D5A055A3A109127C853B959FD93DADAC020B067F0409E1B1E66DA9AEAA64D5C4B4380884CA8ACD8902D9EDF5810F" TargetMode="External"/><Relationship Id="rId24" Type="http://schemas.openxmlformats.org/officeDocument/2006/relationships/hyperlink" Target="consultantplus://offline/ref=9BBFB5D24E6DDD21E4EE3AB58D5A055A3A13992DCE5BB959FD93DADAC020B067F0409E1B1E66DA99E1A64D5C4B4380884CA8ACD8902D9EDF5810F" TargetMode="External"/><Relationship Id="rId32" Type="http://schemas.openxmlformats.org/officeDocument/2006/relationships/hyperlink" Target="consultantplus://offline/ref=9BBFB5D24E6DDD21E4EE3AB58D5A055A3A129D21CE55B959FD93DADAC020B067F0409E1B1E66DB9BE4A64D5C4B4380884CA8ACD8902D9EDF5810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BBFB5D24E6DDD21E4EE25A4985A055A3B169B25CA5BB959FD93DADAC020B067F0409E1B1E67DB98E6A64D5C4B4380884CA8ACD8902D9EDF5810F" TargetMode="External"/><Relationship Id="rId23" Type="http://schemas.openxmlformats.org/officeDocument/2006/relationships/hyperlink" Target="consultantplus://offline/ref=9BBFB5D24E6DDD21E4EE3AB58D5A055A3A139E25C155B959FD93DADAC020B067F0409E1B1E66DA9AE7A64D5C4B4380884CA8ACD8902D9EDF5810F" TargetMode="External"/><Relationship Id="rId28" Type="http://schemas.openxmlformats.org/officeDocument/2006/relationships/hyperlink" Target="consultantplus://offline/ref=9BBFB5D24E6DDD21E4EE3AB58D5A055A3F129025CB59E453F5CAD6D8C72FEF62F7519E1A1D78DA9DFCAF190F501EF" TargetMode="External"/><Relationship Id="rId10" Type="http://schemas.openxmlformats.org/officeDocument/2006/relationships/hyperlink" Target="consultantplus://offline/ref=9BBFB5D24E6DDD21E4EE3AB58D5A055A39199827CD56B959FD93DADAC020B067F0409E1B1E66DA9BEAA64D5C4B4380884CA8ACD8902D9EDF5810F" TargetMode="External"/><Relationship Id="rId19" Type="http://schemas.openxmlformats.org/officeDocument/2006/relationships/hyperlink" Target="consultantplus://offline/ref=9BBFB5D24E6DDD21E4EE3AB58D5A055A3A139E25C155B959FD93DADAC020B067F0409E1B1E66DA9AE3A64D5C4B4380884CA8ACD8902D9EDF5810F" TargetMode="External"/><Relationship Id="rId31" Type="http://schemas.openxmlformats.org/officeDocument/2006/relationships/hyperlink" Target="consultantplus://offline/ref=9BBFB5D24E6DDD21E4EE3AB58D5A055A3A109127C853B959FD93DADAC020B067F0409E1B1E66DA9AEAA64D5C4B4380884CA8ACD8902D9EDF581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BFB5D24E6DDD21E4EE3AB58D5A055A39169C23CF56B959FD93DADAC020B067F0409E1B1E66DA9BEAA64D5C4B4380884CA8ACD8902D9EDF5810F" TargetMode="External"/><Relationship Id="rId14" Type="http://schemas.openxmlformats.org/officeDocument/2006/relationships/hyperlink" Target="consultantplus://offline/ref=9BBFB5D24E6DDD21E4EE3AB58D5A055A3A129D21CE55B959FD93DADAC020B067F0409E1B1E66DB9BE4A64D5C4B4380884CA8ACD8902D9EDF5810F" TargetMode="External"/><Relationship Id="rId22" Type="http://schemas.openxmlformats.org/officeDocument/2006/relationships/hyperlink" Target="consultantplus://offline/ref=9BBFB5D24E6DDD21E4EE3AB58D5A055A3A139E25C155B959FD93DADAC020B067F0409E1B1E66DA9AE6A64D5C4B4380884CA8ACD8902D9EDF5810F" TargetMode="External"/><Relationship Id="rId27" Type="http://schemas.openxmlformats.org/officeDocument/2006/relationships/hyperlink" Target="consultantplus://offline/ref=9BBFB5D24E6DDD21E4EE3AB58D5A055A39199827CD56B959FD93DADAC020B067F0409E1B1E66DA98E4A64D5C4B4380884CA8ACD8902D9EDF5810F" TargetMode="External"/><Relationship Id="rId30" Type="http://schemas.openxmlformats.org/officeDocument/2006/relationships/hyperlink" Target="consultantplus://offline/ref=9BBFB5D24E6DDD21E4EE3AB58D5A055A39199827CD56B959FD93DADAC020B067F0409E1B1E66DA98EAA64D5C4B4380884CA8ACD8902D9EDF5810F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9BBFB5D24E6DDD21E4EE3AB58D5A055A3A109127C857B959FD93DADAC020B067F0409E1B1E66DA99E7A64D5C4B4380884CA8ACD8902D9EDF58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4175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Алексеева</dc:creator>
  <cp:lastModifiedBy>Наталья Алексеева</cp:lastModifiedBy>
  <cp:revision>1</cp:revision>
  <dcterms:created xsi:type="dcterms:W3CDTF">2021-06-03T05:53:00Z</dcterms:created>
  <dcterms:modified xsi:type="dcterms:W3CDTF">2021-06-03T05:58:00Z</dcterms:modified>
</cp:coreProperties>
</file>