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1" w:rsidRDefault="00DF4D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4D01" w:rsidRDefault="00DF4D01">
      <w:pPr>
        <w:pStyle w:val="ConsPlusNormal"/>
        <w:outlineLvl w:val="0"/>
      </w:pPr>
    </w:p>
    <w:p w:rsidR="00DF4D01" w:rsidRDefault="00DF4D0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F4D01" w:rsidRDefault="00DF4D01">
      <w:pPr>
        <w:pStyle w:val="ConsPlusTitle"/>
      </w:pPr>
    </w:p>
    <w:p w:rsidR="00DF4D01" w:rsidRDefault="00DF4D01">
      <w:pPr>
        <w:pStyle w:val="ConsPlusTitle"/>
        <w:jc w:val="center"/>
      </w:pPr>
      <w:r>
        <w:t>ПОСТАНОВЛЕНИЕ</w:t>
      </w:r>
    </w:p>
    <w:p w:rsidR="00DF4D01" w:rsidRDefault="00DF4D01">
      <w:pPr>
        <w:pStyle w:val="ConsPlusTitle"/>
        <w:jc w:val="center"/>
      </w:pPr>
      <w:r>
        <w:t>от 9 апреля 2020 г. N 182</w:t>
      </w:r>
    </w:p>
    <w:p w:rsidR="00DF4D01" w:rsidRDefault="00DF4D01">
      <w:pPr>
        <w:pStyle w:val="ConsPlusTitle"/>
      </w:pPr>
    </w:p>
    <w:p w:rsidR="00DF4D01" w:rsidRDefault="00DF4D01">
      <w:pPr>
        <w:pStyle w:val="ConsPlusTitle"/>
        <w:jc w:val="center"/>
      </w:pPr>
      <w:r>
        <w:t>ОБ УСТАНОВЛЕНИИ ДОПОЛНИТЕЛЬНЫХ МЕР СОЦИАЛЬНОЙ ПОДДЕРЖКИ</w:t>
      </w:r>
    </w:p>
    <w:p w:rsidR="00DF4D01" w:rsidRDefault="00DF4D01">
      <w:pPr>
        <w:pStyle w:val="ConsPlusTitle"/>
        <w:jc w:val="center"/>
      </w:pPr>
      <w:r>
        <w:t>ОТДЕЛЬНЫМ КАТЕГОРИЯМ ГРАЖДАН В СВЯЗИ С РАСПРОСТРАНЕНИЕМ</w:t>
      </w:r>
    </w:p>
    <w:p w:rsidR="00DF4D01" w:rsidRDefault="00DF4D01">
      <w:pPr>
        <w:pStyle w:val="ConsPlusTitle"/>
        <w:jc w:val="center"/>
      </w:pPr>
      <w:r>
        <w:t>НОВОЙ КОРОНАВИРУСНОЙ ИНФЕКЦИИ (COVID-19)</w:t>
      </w:r>
    </w:p>
    <w:p w:rsidR="00DF4D01" w:rsidRDefault="00DF4D01">
      <w:pPr>
        <w:pStyle w:val="ConsPlusTitle"/>
        <w:jc w:val="center"/>
      </w:pPr>
      <w:r>
        <w:t>В ЛЕНИНГРАДСКОЙ ОБЛАСТИ</w:t>
      </w:r>
    </w:p>
    <w:p w:rsidR="00DF4D01" w:rsidRDefault="00DF4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4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D01" w:rsidRDefault="00DF4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D01" w:rsidRDefault="00DF4D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F4D01" w:rsidRDefault="00DF4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01.05.2020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07.05.2020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4D01" w:rsidRDefault="00DF4D01">
      <w:pPr>
        <w:pStyle w:val="ConsPlusNormal"/>
      </w:pPr>
    </w:p>
    <w:p w:rsidR="00DF4D01" w:rsidRDefault="00DF4D01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DF4D01" w:rsidRDefault="00DF4D01">
      <w:pPr>
        <w:pStyle w:val="ConsPlusNormal"/>
      </w:pPr>
    </w:p>
    <w:p w:rsidR="00DF4D01" w:rsidRDefault="00DF4D01">
      <w:pPr>
        <w:pStyle w:val="ConsPlusNormal"/>
        <w:ind w:firstLine="540"/>
        <w:jc w:val="both"/>
      </w:pPr>
      <w:bookmarkStart w:id="0" w:name="P16"/>
      <w:bookmarkEnd w:id="0"/>
      <w:r>
        <w:t>1. В связи с распространением новой коронавирусной инфекции (COVID-19) установить дополнительные меры социальной поддержки в виде: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1.1. Единовременной денежной выплаты в размере 4700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(стационарное отделение с временным проживанием).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2" w:name="P18"/>
      <w:bookmarkEnd w:id="2"/>
      <w:r>
        <w:t>1.2. Единовременной денежной выплаты в размере 3700 рублей родителям (законным представителям) детей-инвалидов, проживающих на территории Ленинградской области, - получателей социальных услуг в организациях социального обслуживания (отделение дневного пребывания).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3" w:name="P19"/>
      <w:bookmarkEnd w:id="3"/>
      <w:r>
        <w:t>1.3. Единовременной денежной выплаты в размере 3000 рублей на каждого несовершеннолетнего ребенка из многодетной семьи и многодетной приемной семьи, проживающей на территории Ленинградской области, имеющей среднедушевой денежный доход, не превышающий 70 процентов величины среднего дохода, сложившегося в Ленинградской области.</w:t>
      </w:r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4" w:name="P21"/>
      <w:bookmarkEnd w:id="4"/>
      <w:r>
        <w:t>1.4. Единовременной денежной выплаты в размере 3000 рублей на каждого несовершеннолетнего ребенка из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области.</w:t>
      </w:r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5" w:name="P23"/>
      <w:bookmarkEnd w:id="5"/>
      <w:r>
        <w:t xml:space="preserve">1.5. </w:t>
      </w:r>
      <w:proofErr w:type="gramStart"/>
      <w:r>
        <w:t xml:space="preserve">Единовременной денежной выплаты в размере 5000 рублей на каждого несовершеннолетнего ребенка из семей, проживающих на территории Ленинградской области, в которых родители (один из родителей) являются безработными и получают региональную доплату, предусмотренную </w:t>
      </w:r>
      <w:hyperlink r:id="rId10" w:history="1">
        <w:r>
          <w:rPr>
            <w:color w:val="0000FF"/>
          </w:rPr>
          <w:t>пунктом 1.22</w:t>
        </w:r>
      </w:hyperlink>
      <w:r>
        <w:t xml:space="preserve"> постановления Правительства Ленинградской области от 3 апреля 2020 года N 171 "О реализации Указа Президента Российской Федерации от 2 апреля 2020 года N 239".</w:t>
      </w:r>
      <w:proofErr w:type="gramEnd"/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6" w:name="P25"/>
      <w:bookmarkEnd w:id="6"/>
      <w:r>
        <w:t xml:space="preserve">1.6. </w:t>
      </w:r>
      <w:proofErr w:type="gramStart"/>
      <w:r>
        <w:t xml:space="preserve">Единовременной денежной выплаты в размере 7000 рублей лицу, проживающему на </w:t>
      </w:r>
      <w:r>
        <w:lastRenderedPageBreak/>
        <w:t xml:space="preserve">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</w:t>
      </w:r>
      <w:hyperlink w:anchor="P451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</w:t>
      </w:r>
      <w:proofErr w:type="gramEnd"/>
      <w:r>
        <w:t xml:space="preserve"> в связи с распространением новой коронавирусной инфекции, а также в размере 5000 рублей на каждого его несовершеннолетнего ребенка, проживающего на территории Ленинградской области.</w:t>
      </w:r>
    </w:p>
    <w:p w:rsidR="00DF4D01" w:rsidRDefault="00DF4D01">
      <w:pPr>
        <w:pStyle w:val="ConsPlusNormal"/>
        <w:jc w:val="both"/>
      </w:pPr>
      <w:r>
        <w:t xml:space="preserve">(пп. 1.6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7" w:name="P27"/>
      <w:bookmarkEnd w:id="7"/>
      <w:r>
        <w:t>1.7. Единовременной денежной выплаты в размере 7000 рублей гражданину, проживающему на территории Ленинградской области, работающему, но не получающему заработную плату в период введения режима повышенной готовности в связи с распространением новой коронавирусной инфекции, а также в размере 5000 рублей на каждого его несовершеннолетнего ребенка, проживающего на территории Ленинградской области.</w:t>
      </w:r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24.04.2020 N 240.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8" w:name="P30"/>
      <w:bookmarkEnd w:id="8"/>
      <w:r>
        <w:t xml:space="preserve">1.8. </w:t>
      </w:r>
      <w:proofErr w:type="gramStart"/>
      <w:r>
        <w:t xml:space="preserve">Единовременной денежной выплаты в размере 2000 рублей гражданам, проживающим на территории Ленинградской области, из числа получателей мер социальной поддержки, страдающим хроническими заболеваниями, входящими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заболеваний, приведенный в приложении 3 к постановлению Правительства Ленинградской области от 3 апреля 2020 года N 171 "О реализации Указа Президента Российской Федерации от 2 апреля 2020 года N 239", и получающим федеральную социальную доплату</w:t>
      </w:r>
      <w:proofErr w:type="gramEnd"/>
      <w:r>
        <w:t xml:space="preserve"> к пенсии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соблюдающим режим самоизоляции в период режима повышенной готовности.</w:t>
      </w:r>
    </w:p>
    <w:p w:rsidR="00DF4D01" w:rsidRDefault="00DF4D0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9" w:name="P32"/>
      <w:bookmarkEnd w:id="9"/>
      <w:r>
        <w:t xml:space="preserve">1.9. Единовременной денежной выплаты в размере 5000 рублей на каждого несовершеннолетнего ребенка самозанятого гражданина, проживающего на территории Ленинградской области и получающего региональную доплату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 апреля 2020 года N 171 "О реализации Указа Президента Российской Федерации от 2 апреля 2020 года N 239".</w:t>
      </w:r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1.9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01.05.2020 N 266)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2. Предоставление дополнительных мер социальной поддержки, указанных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осуществляется Ленинградским областным государственным казенным учреждением "Центр социальной защиты населения" (далее - ЛОГКУ "ЦСЗН").</w:t>
      </w:r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3. Предоставление дополнительных мер социальной поддержки, указанных в </w:t>
      </w:r>
      <w:hyperlink w:anchor="P17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18" w:history="1">
        <w:r>
          <w:rPr>
            <w:color w:val="0000FF"/>
          </w:rPr>
          <w:t>1.2 пункта 1</w:t>
        </w:r>
      </w:hyperlink>
      <w:r>
        <w:t xml:space="preserve"> настоящего постановления, осуществляется ЛОГКУ "ЦСЗН" лицам, получающим социальные услуги в организациях социального обслуживания по состоянию на 30 марта 2020 года, и носит беззаявительный характер.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Предоставление дополнительных мер социальной поддержки, указанных в </w:t>
      </w:r>
      <w:hyperlink w:anchor="P19" w:history="1">
        <w:r>
          <w:rPr>
            <w:color w:val="0000FF"/>
          </w:rPr>
          <w:t>подпунктах 1.3</w:t>
        </w:r>
      </w:hyperlink>
      <w:r>
        <w:t xml:space="preserve"> и </w:t>
      </w:r>
      <w:hyperlink w:anchor="P21" w:history="1">
        <w:r>
          <w:rPr>
            <w:color w:val="0000FF"/>
          </w:rPr>
          <w:t>1.4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беззаявительный характер.</w:t>
      </w:r>
    </w:p>
    <w:p w:rsidR="00DF4D01" w:rsidRDefault="00DF4D01">
      <w:pPr>
        <w:pStyle w:val="ConsPlusNormal"/>
        <w:spacing w:before="220"/>
        <w:ind w:firstLine="540"/>
        <w:jc w:val="both"/>
      </w:pPr>
      <w:proofErr w:type="gramStart"/>
      <w:r>
        <w:t xml:space="preserve">Граждане, имеющие право на предоставление мер социальной поддержки, предусмотренных для семей с детьми, обратившиеся за их назначением в ЛОГКУ "ЦСЗН" после 30 марта 2020 года, но не позднее 30 сентября 2020 года, в отношении которых принято решение о назначении мер социальной поддержки, имеют право на предоставление дополнительных мер </w:t>
      </w:r>
      <w:r>
        <w:lastRenderedPageBreak/>
        <w:t xml:space="preserve">социальной поддержки, указанных в </w:t>
      </w:r>
      <w:hyperlink w:anchor="P19" w:history="1">
        <w:r>
          <w:rPr>
            <w:color w:val="0000FF"/>
          </w:rPr>
          <w:t>подпунктах 1.3</w:t>
        </w:r>
      </w:hyperlink>
      <w:r>
        <w:t xml:space="preserve"> и </w:t>
      </w:r>
      <w:hyperlink w:anchor="P21" w:history="1">
        <w:r>
          <w:rPr>
            <w:color w:val="0000FF"/>
          </w:rPr>
          <w:t>1.4 пункта 1</w:t>
        </w:r>
      </w:hyperlink>
      <w:r>
        <w:t xml:space="preserve"> настоящего постановления</w:t>
      </w:r>
      <w:proofErr w:type="gramEnd"/>
      <w:r>
        <w:t>.</w:t>
      </w:r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01.05.2020 N 266)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Предоставление дополнительной меры социальной поддержки, указанной в </w:t>
      </w:r>
      <w:hyperlink w:anchor="P30" w:history="1">
        <w:r>
          <w:rPr>
            <w:color w:val="0000FF"/>
          </w:rPr>
          <w:t>подпункте 1.8 пункта 1</w:t>
        </w:r>
      </w:hyperlink>
      <w:r>
        <w:t xml:space="preserve"> настоящего постановления, осуществляется ЛОГКУ "ЦСЗН" лицам, получающим меры социальной поддержки по состоянию на 30 марта 2020 года, и носит беззаявительный характер.</w:t>
      </w:r>
    </w:p>
    <w:p w:rsidR="00DF4D01" w:rsidRDefault="00DF4D01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10" w:name="P42"/>
      <w:bookmarkEnd w:id="10"/>
      <w:r>
        <w:t xml:space="preserve">4. Предоставление дополнительных мер социальной поддержки, указанных в </w:t>
      </w:r>
      <w:hyperlink w:anchor="P23" w:history="1">
        <w:r>
          <w:rPr>
            <w:color w:val="0000FF"/>
          </w:rPr>
          <w:t>подпунктах 1.5</w:t>
        </w:r>
      </w:hyperlink>
      <w:r>
        <w:t xml:space="preserve"> и </w:t>
      </w:r>
      <w:hyperlink w:anchor="P32" w:history="1">
        <w:r>
          <w:rPr>
            <w:color w:val="0000FF"/>
          </w:rPr>
          <w:t>1.9 пункта 1</w:t>
        </w:r>
      </w:hyperlink>
      <w:r>
        <w:t xml:space="preserve"> настоящего постановления, осуществляется ЛОГКУ "ЦСЗН" на основании сведений, представленных комитетом по труду и занятости населения Ленинградской области, и носит беззаявительный характер.</w:t>
      </w:r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01.05.2020 N 266)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11" w:name="P44"/>
      <w:bookmarkEnd w:id="11"/>
      <w:proofErr w:type="gramStart"/>
      <w:r>
        <w:t xml:space="preserve">Предоставление дополнительной меры социальной поддержки, указанной в </w:t>
      </w:r>
      <w:hyperlink w:anchor="P25" w:history="1">
        <w:r>
          <w:rPr>
            <w:color w:val="0000FF"/>
          </w:rPr>
          <w:t>подпункте 1.6 пункта 1</w:t>
        </w:r>
      </w:hyperlink>
      <w:r>
        <w:t xml:space="preserve"> настоящего постановления, осуществляется на основании </w:t>
      </w:r>
      <w:hyperlink w:anchor="P125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1 к настоящему постановлению, направленного в филиал ЛОГКУ "ЦСЗН" по месту проживания посредством почтового отправления до 1 декабря 2020 года, и сведений комитета по развитию малого, среднего бизнеса и потребительского рынка Ленинградской области, подтверждающих приостановление деятельности индивидуального предпринимателя</w:t>
      </w:r>
      <w:proofErr w:type="gramEnd"/>
      <w:r>
        <w:t xml:space="preserve">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инфекции.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Сведения, предоставляемые комитетом по развитию малого, среднего бизнеса и потребительского рынка Ленинградской области в ЛОГКУ "ЦСЗН", указанные в </w:t>
      </w:r>
      <w:hyperlink w:anchor="P44" w:history="1">
        <w:r>
          <w:rPr>
            <w:color w:val="0000FF"/>
          </w:rPr>
          <w:t>абзаце втором</w:t>
        </w:r>
      </w:hyperlink>
      <w:r>
        <w:t xml:space="preserve"> настоящего пункта, должны содержать: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>фамилию, имя и отчество (при наличии) заявителя;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заявителя;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код вида деятельности, осуществляемого заявителем в качестве основного и предусмотренного </w:t>
      </w:r>
      <w:hyperlink w:anchor="P451" w:history="1">
        <w:r>
          <w:rPr>
            <w:color w:val="0000FF"/>
          </w:rPr>
          <w:t>приложением 3</w:t>
        </w:r>
      </w:hyperlink>
      <w:r>
        <w:t xml:space="preserve"> к настоящему постановлению;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>наименование и адрес объекта, деятельность которого приостановлена;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>контактный телефон и электронную почту заявителя.</w:t>
      </w:r>
    </w:p>
    <w:p w:rsidR="00DF4D01" w:rsidRDefault="00DF4D01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дополнительной меры социальной поддержки, указанной в </w:t>
      </w:r>
      <w:hyperlink w:anchor="P27" w:history="1">
        <w:r>
          <w:rPr>
            <w:color w:val="0000FF"/>
          </w:rPr>
          <w:t>подпункте 1.7 пункта 1</w:t>
        </w:r>
      </w:hyperlink>
      <w:r>
        <w:t xml:space="preserve"> настоящего постановления, осуществляется на основании </w:t>
      </w:r>
      <w:hyperlink w:anchor="P317" w:history="1">
        <w:r>
          <w:rPr>
            <w:color w:val="0000FF"/>
          </w:rPr>
          <w:t>заявления</w:t>
        </w:r>
      </w:hyperlink>
      <w:r>
        <w:t xml:space="preserve"> гражданина по форме согласно приложению 2 к настоящему постановлению, направленного в филиал ЛОГКУ "ЦСЗН" по месту проживания посредством почтового отправления до 1 декабря 2020 года, и сведений, предоставленных комитетом по труду и занятости населения Ленинградской области.</w:t>
      </w:r>
      <w:proofErr w:type="gramEnd"/>
    </w:p>
    <w:p w:rsidR="00DF4D01" w:rsidRDefault="00DF4D01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Предоставление дополнительной меры социальной поддержки, указанной в </w:t>
      </w:r>
      <w:hyperlink w:anchor="P30" w:history="1">
        <w:r>
          <w:rPr>
            <w:color w:val="0000FF"/>
          </w:rPr>
          <w:t>подпункте 1.8 пункта 1</w:t>
        </w:r>
      </w:hyperlink>
      <w:r>
        <w:t xml:space="preserve"> настоящего постановления, осуществляется ЛОГКУ "ЦСЗН" на основании сведений о лицах, страдающих хроническими заболеваниями, входящими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заболеваний, приведенный в приложении 3 к постановлению Правительства Ленинградской области от 3 апреля 2020 года N 171 "О реализации Указа Президента Российской Федерации от 2 апреля 2020 года N 239", представленных Комитетом по</w:t>
      </w:r>
      <w:proofErr w:type="gramEnd"/>
      <w:r>
        <w:t xml:space="preserve"> здравоохранению Ленинградской области, и носит беззаявительный характер.</w:t>
      </w:r>
    </w:p>
    <w:p w:rsidR="00DF4D01" w:rsidRDefault="00DF4D01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5. Решение о назначении (об отказе в назначении) дополнительной меры социальной поддержки, указанной в </w:t>
      </w:r>
      <w:hyperlink w:anchor="P25" w:history="1">
        <w:r>
          <w:rPr>
            <w:color w:val="0000FF"/>
          </w:rPr>
          <w:t>подпунктах 1.6</w:t>
        </w:r>
      </w:hyperlink>
      <w:r>
        <w:t xml:space="preserve"> или </w:t>
      </w:r>
      <w:hyperlink w:anchor="P27" w:history="1">
        <w:r>
          <w:rPr>
            <w:color w:val="0000FF"/>
          </w:rPr>
          <w:t>1.7 пункта 1</w:t>
        </w:r>
      </w:hyperlink>
      <w:r>
        <w:t xml:space="preserve"> настоящего постановления, принимается </w:t>
      </w:r>
      <w:r>
        <w:lastRenderedPageBreak/>
        <w:t>ЛОГКУ "ЦСЗН" в течение пяти рабочих дней со дня поступления необходимых документов и сведений.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Основаниями для принятия решения об отказе в назначении мер социальной поддержки, указанных в </w:t>
      </w:r>
      <w:hyperlink w:anchor="P25" w:history="1">
        <w:r>
          <w:rPr>
            <w:color w:val="0000FF"/>
          </w:rPr>
          <w:t>подпунктах 1.6</w:t>
        </w:r>
      </w:hyperlink>
      <w:r>
        <w:t xml:space="preserve"> и </w:t>
      </w:r>
      <w:hyperlink w:anchor="P27" w:history="1">
        <w:r>
          <w:rPr>
            <w:color w:val="0000FF"/>
          </w:rPr>
          <w:t>1.7 пункта 1</w:t>
        </w:r>
      </w:hyperlink>
      <w:r>
        <w:t xml:space="preserve"> настоящего постановления, являются: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>выявление в заявлении гражданина недостоверной информации, подчисток, приписок, зачеркнутых слов и иных неоговоренных исправлений;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отсутствие информации о гражданине в сведениях, предоставляемых в ЛОГКУ "ЦСЗН" в соответствии с </w:t>
      </w:r>
      <w:hyperlink w:anchor="P42" w:history="1">
        <w:r>
          <w:rPr>
            <w:color w:val="0000FF"/>
          </w:rPr>
          <w:t>пунктом 4</w:t>
        </w:r>
      </w:hyperlink>
      <w:r>
        <w:t xml:space="preserve"> настоящего постановления.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ЛОГКУ "ЦСЗН" в течение двух рабочих дней со дня, следующего за днем принятия решения об отказе в назначении меры социальной поддержки, указанной в </w:t>
      </w:r>
      <w:hyperlink w:anchor="P25" w:history="1">
        <w:r>
          <w:rPr>
            <w:color w:val="0000FF"/>
          </w:rPr>
          <w:t>подпунктах 1.6</w:t>
        </w:r>
      </w:hyperlink>
      <w:r>
        <w:t xml:space="preserve"> или </w:t>
      </w:r>
      <w:hyperlink w:anchor="P27" w:history="1">
        <w:r>
          <w:rPr>
            <w:color w:val="0000FF"/>
          </w:rPr>
          <w:t>1.7 пункта 1</w:t>
        </w:r>
      </w:hyperlink>
      <w:r>
        <w:t xml:space="preserve"> настоящего постановления, уведомляет гражданина о принятом решении путем направления в его адрес соответствующего решения.</w:t>
      </w:r>
    </w:p>
    <w:p w:rsidR="00DF4D01" w:rsidRDefault="00DF4D01">
      <w:pPr>
        <w:pStyle w:val="ConsPlusNormal"/>
        <w:spacing w:before="220"/>
        <w:ind w:firstLine="540"/>
        <w:jc w:val="both"/>
      </w:pPr>
      <w:proofErr w:type="gramStart"/>
      <w:r>
        <w:t xml:space="preserve">ЛОГКУ "ЦСЗН" в течение пяти рабочих дней со дня принятия решения о назначении меры социальной поддержки, указанной в </w:t>
      </w:r>
      <w:hyperlink w:anchor="P25" w:history="1">
        <w:r>
          <w:rPr>
            <w:color w:val="0000FF"/>
          </w:rPr>
          <w:t>подпунктах 1.6</w:t>
        </w:r>
      </w:hyperlink>
      <w:r>
        <w:t xml:space="preserve"> или </w:t>
      </w:r>
      <w:hyperlink w:anchor="P27" w:history="1">
        <w:r>
          <w:rPr>
            <w:color w:val="0000FF"/>
          </w:rPr>
          <w:t>1.7 пункта 1</w:t>
        </w:r>
      </w:hyperlink>
      <w:r>
        <w:t xml:space="preserve"> настоящего постановления, осуществляет перечисление денежных средств на текущие счета граждан, открытые в кредитных организациях, либо в Управление федеральной почтовой связи Санкт-Петербурга и Ленинградской области, указанные в заявлении, либо в представленных сведениях.</w:t>
      </w:r>
      <w:proofErr w:type="gramEnd"/>
    </w:p>
    <w:p w:rsidR="00DF4D01" w:rsidRDefault="00DF4D01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6. При наличии у гражданина права на получение меры социальной поддержки по нескольким основаниям, указанным в </w:t>
      </w:r>
      <w:hyperlink w:anchor="P17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21" w:history="1">
        <w:r>
          <w:rPr>
            <w:color w:val="0000FF"/>
          </w:rPr>
          <w:t>1.4 пункта 1</w:t>
        </w:r>
      </w:hyperlink>
      <w:r>
        <w:t xml:space="preserve"> настоящего постановления, мера социальной поддержки предоставляется заявителю по одному наиболее выгодному для него основанию </w:t>
      </w:r>
      <w:proofErr w:type="gramStart"/>
      <w:r>
        <w:t>из</w:t>
      </w:r>
      <w:proofErr w:type="gramEnd"/>
      <w:r>
        <w:t xml:space="preserve"> указанных в настоящем абзаце.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При наличии у гражданина права на получение меры социальной поддержки по нескольким основаниям, указанным в </w:t>
      </w:r>
      <w:hyperlink w:anchor="P23" w:history="1">
        <w:r>
          <w:rPr>
            <w:color w:val="0000FF"/>
          </w:rPr>
          <w:t>подпунктах 1.5</w:t>
        </w:r>
      </w:hyperlink>
      <w:r>
        <w:t xml:space="preserve"> - </w:t>
      </w:r>
      <w:hyperlink w:anchor="P27" w:history="1">
        <w:r>
          <w:rPr>
            <w:color w:val="0000FF"/>
          </w:rPr>
          <w:t>1.7</w:t>
        </w:r>
      </w:hyperlink>
      <w:r>
        <w:t xml:space="preserve">, </w:t>
      </w:r>
      <w:hyperlink w:anchor="P32" w:history="1">
        <w:r>
          <w:rPr>
            <w:color w:val="0000FF"/>
          </w:rPr>
          <w:t>1.9 пункта 1</w:t>
        </w:r>
      </w:hyperlink>
      <w:r>
        <w:t xml:space="preserve"> настоящего постановления, мера социальной поддержки предоставляется заявителю по одному основанию </w:t>
      </w:r>
      <w:proofErr w:type="gramStart"/>
      <w:r>
        <w:t>из</w:t>
      </w:r>
      <w:proofErr w:type="gramEnd"/>
      <w:r>
        <w:t xml:space="preserve"> указанных в настоящем абзаце.</w:t>
      </w:r>
    </w:p>
    <w:p w:rsidR="00DF4D01" w:rsidRDefault="00DF4D0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01.05.2020 N 266)</w:t>
      </w:r>
    </w:p>
    <w:p w:rsidR="00DF4D01" w:rsidRDefault="00DF4D01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Меры социальной поддержки, установленные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учитываются при исчислении размера материального обеспечения (дохода, совокупного дохода) гражданина (семьи) при определении права на получение иных мер социальной поддержки, в том числе адресной социальной помощи, государственной социальной помощи, государственных пособий, компенсаций, доплат к пенсиям, иных социальных выплат, социальных услуг, субсидии на оплату жилого помещения и коммунальных услуг.</w:t>
      </w:r>
      <w:proofErr w:type="gramEnd"/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Комитету по развитию малого, среднего бизнеса и потребительского рынка Ленинградской области организовать с участием органов местного самоуправления Ленинградской области поступление сведений, подтверждающих приостановление деятельности индивидуального предпринимателя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инфекции.</w:t>
      </w:r>
      <w:proofErr w:type="gramEnd"/>
    </w:p>
    <w:p w:rsidR="00DF4D01" w:rsidRDefault="00DF4D01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30 марта 2020 года.</w:t>
      </w:r>
    </w:p>
    <w:p w:rsidR="00DF4D01" w:rsidRDefault="00DF4D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24.04.2020 N 240)</w:t>
      </w:r>
    </w:p>
    <w:p w:rsidR="00DF4D01" w:rsidRDefault="00DF4D01">
      <w:pPr>
        <w:pStyle w:val="ConsPlusNormal"/>
      </w:pPr>
    </w:p>
    <w:p w:rsidR="00DF4D01" w:rsidRDefault="00DF4D01">
      <w:pPr>
        <w:pStyle w:val="ConsPlusNormal"/>
        <w:jc w:val="right"/>
      </w:pPr>
      <w:r>
        <w:lastRenderedPageBreak/>
        <w:t>Губернатор</w:t>
      </w:r>
    </w:p>
    <w:p w:rsidR="00DF4D01" w:rsidRDefault="00DF4D01">
      <w:pPr>
        <w:pStyle w:val="ConsPlusNormal"/>
        <w:jc w:val="right"/>
      </w:pPr>
      <w:r>
        <w:t>Ленинградской области</w:t>
      </w:r>
    </w:p>
    <w:p w:rsidR="00DF4D01" w:rsidRDefault="00DF4D01">
      <w:pPr>
        <w:pStyle w:val="ConsPlusNormal"/>
        <w:jc w:val="right"/>
      </w:pPr>
      <w:r>
        <w:t>А.Дрозденко</w:t>
      </w:r>
    </w:p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  <w:jc w:val="right"/>
        <w:outlineLvl w:val="0"/>
      </w:pPr>
      <w:hyperlink r:id="rId31" w:history="1">
        <w:r>
          <w:rPr>
            <w:color w:val="0000FF"/>
          </w:rPr>
          <w:t>ПРИЛОЖЕНИЕ 1</w:t>
        </w:r>
      </w:hyperlink>
    </w:p>
    <w:p w:rsidR="00DF4D01" w:rsidRDefault="00DF4D01">
      <w:pPr>
        <w:pStyle w:val="ConsPlusNormal"/>
        <w:jc w:val="right"/>
      </w:pPr>
      <w:r>
        <w:t>к постановлению Правительства</w:t>
      </w:r>
    </w:p>
    <w:p w:rsidR="00DF4D01" w:rsidRDefault="00DF4D01">
      <w:pPr>
        <w:pStyle w:val="ConsPlusNormal"/>
        <w:jc w:val="right"/>
      </w:pPr>
      <w:r>
        <w:t>Ленинградской области</w:t>
      </w:r>
    </w:p>
    <w:p w:rsidR="00DF4D01" w:rsidRDefault="00DF4D01">
      <w:pPr>
        <w:pStyle w:val="ConsPlusNormal"/>
        <w:jc w:val="right"/>
      </w:pPr>
      <w:r>
        <w:t>от 09.04.2020 N 182</w:t>
      </w:r>
    </w:p>
    <w:p w:rsidR="00DF4D01" w:rsidRDefault="00DF4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4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D01" w:rsidRDefault="00DF4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D01" w:rsidRDefault="00DF4D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F4D01" w:rsidRDefault="00DF4D01">
            <w:pPr>
              <w:pStyle w:val="ConsPlusNormal"/>
              <w:jc w:val="center"/>
            </w:pPr>
            <w:r>
              <w:rPr>
                <w:color w:val="392C69"/>
              </w:rPr>
              <w:t>от 24.04.2020 N 240)</w:t>
            </w:r>
          </w:p>
        </w:tc>
      </w:tr>
    </w:tbl>
    <w:p w:rsidR="00DF4D01" w:rsidRDefault="00DF4D01">
      <w:pPr>
        <w:pStyle w:val="ConsPlusNormal"/>
      </w:pPr>
    </w:p>
    <w:p w:rsidR="00DF4D01" w:rsidRDefault="00DF4D01">
      <w:pPr>
        <w:pStyle w:val="ConsPlusNormal"/>
      </w:pPr>
      <w:r>
        <w:t>(Форма)</w:t>
      </w:r>
    </w:p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4"/>
        <w:gridCol w:w="1193"/>
        <w:gridCol w:w="340"/>
        <w:gridCol w:w="1928"/>
        <w:gridCol w:w="2268"/>
      </w:tblGrid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В</w:t>
            </w:r>
          </w:p>
        </w:tc>
        <w:tc>
          <w:tcPr>
            <w:tcW w:w="5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(наименование филиала ЛОГКУ "ЦСЗН")</w:t>
            </w: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от заявителя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(фамилия, имя, отчество - заполняется заявителем)</w:t>
            </w: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proofErr w:type="gramStart"/>
            <w:r>
              <w:t>(почтовый индекс, район, населенный пункт,</w:t>
            </w:r>
            <w:proofErr w:type="gramEnd"/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улица, дом, корпус, квартира)</w:t>
            </w:r>
          </w:p>
        </w:tc>
      </w:tr>
      <w:tr w:rsidR="00DF4D01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телефон/e-mail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bookmarkStart w:id="12" w:name="P125"/>
            <w:bookmarkEnd w:id="12"/>
            <w:r>
              <w:t>ЗАЯВЛЕНИЕ</w:t>
            </w:r>
          </w:p>
          <w:p w:rsidR="00DF4D01" w:rsidRDefault="00DF4D01">
            <w:pPr>
              <w:pStyle w:val="ConsPlusNormal"/>
              <w:jc w:val="center"/>
            </w:pPr>
            <w:r>
              <w:t>о назначении единовременной денежной выплаты</w:t>
            </w:r>
          </w:p>
        </w:tc>
      </w:tr>
      <w:tr w:rsidR="00DF4D01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 xml:space="preserve"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</w:t>
            </w:r>
            <w:hyperlink w:anchor="P451" w:history="1">
              <w:r>
                <w:rPr>
                  <w:color w:val="0000FF"/>
                </w:rPr>
                <w:t>приложением 3</w:t>
              </w:r>
            </w:hyperlink>
            <w:r>
              <w:t xml:space="preserve"> к постановлению Правительства Ленинградской области от 9 апреля 2020 года N 182 "Об установлении дополнительных мер социальной поддержки отдельным категориям граждан в связи с распространением</w:t>
            </w:r>
            <w:proofErr w:type="gramEnd"/>
            <w:r>
              <w:t xml:space="preserve"> </w:t>
            </w:r>
            <w:proofErr w:type="gramStart"/>
            <w:r>
              <w:t>новой коронавирусной инфекции (COVID-19) в Ленинградской области",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инфекции, и моим несовершеннолетним детям.</w:t>
            </w:r>
            <w:proofErr w:type="gramEnd"/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191"/>
        <w:gridCol w:w="1234"/>
        <w:gridCol w:w="1417"/>
        <w:gridCol w:w="2050"/>
        <w:gridCol w:w="1474"/>
      </w:tblGrid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34" w:type="dxa"/>
          </w:tcPr>
          <w:p w:rsidR="00DF4D01" w:rsidRDefault="00DF4D0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  <w:r>
              <w:t>Номер индивидуального лицевого счета (СНИЛС)</w:t>
            </w: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  <w:r>
              <w:t>Реквизиты документа, удостоверяющего личность (паспорт, свидетельство о рождении; номер, серия, кем и когда выдан)</w:t>
            </w: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  <w:r>
              <w:t>Адрес проживания</w:t>
            </w:r>
          </w:p>
        </w:tc>
      </w:tr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F4D01" w:rsidRDefault="00DF4D01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</w:p>
        </w:tc>
      </w:tr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</w:p>
        </w:tc>
      </w:tr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</w:p>
        </w:tc>
      </w:tr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7597"/>
      </w:tblGrid>
      <w:tr w:rsidR="00DF4D0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ИНН ИП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406"/>
        <w:gridCol w:w="2098"/>
      </w:tblGrid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DF4D01" w:rsidRDefault="00DF4D0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DF4D01" w:rsidRDefault="00DF4D01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  <w:r>
              <w:t>Копия (копии) свидетельства о рождении несовершеннолетнего ребенка (детей) &lt;*&gt;</w:t>
            </w: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F4D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&lt;*&gt; Прилагается к заявлению в обязательном порядке.</w:t>
            </w: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5896"/>
        <w:gridCol w:w="340"/>
      </w:tblGrid>
      <w:tr w:rsidR="00DF4D0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lastRenderedPageBreak/>
              <w:t>Предупрежден (</w:t>
            </w:r>
            <w:proofErr w:type="gramStart"/>
            <w:r>
              <w:t>предупреждена</w:t>
            </w:r>
            <w:proofErr w:type="gramEnd"/>
            <w:r>
              <w:t>) о том, что: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 xml:space="preserve">при представлении заведомо ложных </w:t>
            </w:r>
            <w:proofErr w:type="gramStart"/>
            <w:r>
              <w:t>и(</w:t>
            </w:r>
            <w:proofErr w:type="gramEnd"/>
            <w:r>
      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      </w:r>
            <w:hyperlink r:id="rId33" w:history="1">
              <w:r>
                <w:rPr>
                  <w:color w:val="0000FF"/>
                </w:rPr>
                <w:t>статья 159.2</w:t>
              </w:r>
            </w:hyperlink>
            <w:r>
              <w:t xml:space="preserve"> Уголовного кодекса Российской Федерации).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Уведомлен (</w:t>
            </w:r>
            <w:proofErr w:type="gramStart"/>
            <w:r>
              <w:t>уведомлена</w:t>
            </w:r>
            <w:proofErr w:type="gramEnd"/>
            <w: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F4D01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  <w:r>
              <w:t>.</w:t>
            </w:r>
          </w:p>
        </w:tc>
      </w:tr>
      <w:tr w:rsidR="00DF4D01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4649"/>
        <w:gridCol w:w="340"/>
        <w:gridCol w:w="1644"/>
      </w:tblGrid>
      <w:tr w:rsidR="00DF4D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34" w:history="1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proofErr w:type="gramStart"/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  <w:proofErr w:type="gramEnd"/>
          </w:p>
          <w:p w:rsidR="00DF4D01" w:rsidRDefault="00DF4D01">
            <w:pPr>
              <w:pStyle w:val="ConsPlusNormal"/>
              <w:ind w:firstLine="283"/>
              <w:jc w:val="both"/>
            </w:pPr>
            <w:proofErr w:type="gramStart"/>
            <w: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DF4D01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(указываются фамилия, имя, отчество заявителя)</w:t>
            </w:r>
          </w:p>
        </w:tc>
      </w:tr>
      <w:tr w:rsidR="00DF4D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  <w:r>
      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>
              <w:t>им</w:t>
            </w:r>
            <w:proofErr w:type="gramEnd"/>
            <w: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  <w:tr w:rsidR="00DF4D01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</w:p>
        </w:tc>
      </w:tr>
      <w:tr w:rsidR="00DF4D01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(дата)</w:t>
            </w:r>
          </w:p>
        </w:tc>
      </w:tr>
      <w:tr w:rsidR="00DF4D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 xml:space="preserve">Денежные средства прошу перечислять (выбрать </w:t>
            </w:r>
            <w:proofErr w:type="gramStart"/>
            <w:r>
              <w:t>нужное</w:t>
            </w:r>
            <w:proofErr w:type="gramEnd"/>
            <w:r>
              <w:t xml:space="preserve"> и указать):</w:t>
            </w:r>
          </w:p>
        </w:tc>
      </w:tr>
    </w:tbl>
    <w:p w:rsidR="00DF4D01" w:rsidRDefault="00DF4D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44"/>
        <w:gridCol w:w="794"/>
        <w:gridCol w:w="340"/>
        <w:gridCol w:w="5443"/>
      </w:tblGrid>
      <w:tr w:rsidR="00DF4D0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>
            <w:pPr>
              <w:pStyle w:val="ConsPlusNormal"/>
            </w:pPr>
            <w:r>
              <w:t xml:space="preserve">В почтовое </w:t>
            </w:r>
            <w:r>
              <w:lastRenderedPageBreak/>
              <w:t>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</w:pPr>
            <w:r>
              <w:lastRenderedPageBreak/>
              <w:t>В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/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4D01" w:rsidRDefault="00DF4D01">
            <w:pPr>
              <w:pStyle w:val="ConsPlusNormal"/>
              <w:jc w:val="center"/>
            </w:pPr>
            <w:proofErr w:type="gramStart"/>
            <w:r>
              <w:t>(название банка (кредитной организации),</w:t>
            </w:r>
            <w:proofErr w:type="gramEnd"/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номер отделения, филиала, офиса)</w:t>
            </w:r>
          </w:p>
        </w:tc>
      </w:tr>
      <w:tr w:rsidR="00DF4D0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/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</w:pPr>
            <w:r>
              <w:t>номер счета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/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4D01" w:rsidRDefault="00DF4D01">
            <w:pPr>
              <w:pStyle w:val="ConsPlusNormal"/>
              <w:jc w:val="center"/>
            </w:pPr>
            <w:proofErr w:type="gramStart"/>
            <w:r>
              <w:t>(в случае перечисления на банковскую карту</w:t>
            </w:r>
            <w:proofErr w:type="gramEnd"/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необходимо указать номер счета, а не карты)</w:t>
            </w:r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444" w:type="dxa"/>
            <w:tcBorders>
              <w:top w:val="nil"/>
              <w:bottom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</w:tcPr>
          <w:p w:rsidR="00DF4D01" w:rsidRDefault="00DF4D01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F4D01" w:rsidRDefault="00DF4D01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F4D01" w:rsidRDefault="00DF4D01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04"/>
      </w:tblGrid>
      <w:tr w:rsidR="00DF4D01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Результат рассмотрения заявления прошу (поставить отметку "V"):</w:t>
            </w:r>
          </w:p>
        </w:tc>
      </w:tr>
      <w:tr w:rsidR="00DF4D01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left="283"/>
              <w:jc w:val="both"/>
            </w:pPr>
            <w:r>
              <w:t>направить по почте, указать адрес _____________________________</w:t>
            </w:r>
          </w:p>
        </w:tc>
      </w:tr>
      <w:tr w:rsidR="00DF4D01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left="283"/>
              <w:jc w:val="both"/>
            </w:pPr>
            <w: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DF4D01" w:rsidRDefault="00DF4D0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3969"/>
        <w:gridCol w:w="340"/>
        <w:gridCol w:w="2098"/>
        <w:gridCol w:w="340"/>
      </w:tblGrid>
      <w:tr w:rsidR="00DF4D01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  <w:r>
              <w:t>.</w:t>
            </w:r>
          </w:p>
        </w:tc>
      </w:tr>
      <w:tr w:rsidR="00DF4D01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</w:p>
        </w:tc>
      </w:tr>
    </w:tbl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  <w:jc w:val="right"/>
        <w:outlineLvl w:val="0"/>
      </w:pPr>
      <w:r>
        <w:t>ПРИЛОЖЕНИЕ 2</w:t>
      </w:r>
    </w:p>
    <w:p w:rsidR="00DF4D01" w:rsidRDefault="00DF4D01">
      <w:pPr>
        <w:pStyle w:val="ConsPlusNormal"/>
        <w:jc w:val="right"/>
      </w:pPr>
      <w:r>
        <w:t>к постановлению Правительства</w:t>
      </w:r>
    </w:p>
    <w:p w:rsidR="00DF4D01" w:rsidRDefault="00DF4D01">
      <w:pPr>
        <w:pStyle w:val="ConsPlusNormal"/>
        <w:jc w:val="right"/>
      </w:pPr>
      <w:r>
        <w:t>Ленинградской области</w:t>
      </w:r>
    </w:p>
    <w:p w:rsidR="00DF4D01" w:rsidRDefault="00DF4D01">
      <w:pPr>
        <w:pStyle w:val="ConsPlusNormal"/>
        <w:jc w:val="right"/>
      </w:pPr>
      <w:r>
        <w:t>от 09.04.2020 N 182</w:t>
      </w:r>
    </w:p>
    <w:p w:rsidR="00DF4D01" w:rsidRDefault="00DF4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4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D01" w:rsidRDefault="00DF4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D01" w:rsidRDefault="00DF4D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F4D01" w:rsidRDefault="00DF4D01">
            <w:pPr>
              <w:pStyle w:val="ConsPlusNormal"/>
              <w:jc w:val="center"/>
            </w:pPr>
            <w:r>
              <w:rPr>
                <w:color w:val="392C69"/>
              </w:rPr>
              <w:t>от 24.04.2020 N 240)</w:t>
            </w:r>
          </w:p>
        </w:tc>
      </w:tr>
    </w:tbl>
    <w:p w:rsidR="00DF4D01" w:rsidRDefault="00DF4D01">
      <w:pPr>
        <w:pStyle w:val="ConsPlusNormal"/>
        <w:ind w:firstLine="540"/>
        <w:jc w:val="both"/>
      </w:pPr>
    </w:p>
    <w:p w:rsidR="00DF4D01" w:rsidRDefault="00DF4D01">
      <w:pPr>
        <w:pStyle w:val="ConsPlusNormal"/>
      </w:pPr>
      <w:r>
        <w:t>(Форма)</w:t>
      </w:r>
    </w:p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54"/>
        <w:gridCol w:w="1417"/>
        <w:gridCol w:w="340"/>
        <w:gridCol w:w="1928"/>
        <w:gridCol w:w="1928"/>
      </w:tblGrid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В</w:t>
            </w:r>
          </w:p>
        </w:tc>
        <w:tc>
          <w:tcPr>
            <w:tcW w:w="5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(наименование филиала ЛОГКУ "ЦСЗН")</w:t>
            </w: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от заявителя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(фамилия, имя, отчество - заполняется заявителем)</w:t>
            </w: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(почтовый индекс, район, населенный пункт, улица, дом, корпус, квартира)</w:t>
            </w: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proofErr w:type="gramStart"/>
            <w:r>
              <w:t>(почтовый индекс, район, населенный пункт,</w:t>
            </w:r>
            <w:proofErr w:type="gramEnd"/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улица, дом, корпус, квартира)</w:t>
            </w:r>
          </w:p>
        </w:tc>
      </w:tr>
      <w:tr w:rsidR="00DF4D0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  <w:r>
              <w:t>телефон/e-mail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bookmarkStart w:id="13" w:name="P317"/>
            <w:bookmarkEnd w:id="13"/>
            <w:r>
              <w:t>ЗАЯВЛЕНИЕ</w:t>
            </w:r>
          </w:p>
          <w:p w:rsidR="00DF4D01" w:rsidRDefault="00DF4D01">
            <w:pPr>
              <w:pStyle w:val="ConsPlusNormal"/>
              <w:jc w:val="center"/>
            </w:pPr>
            <w:r>
              <w:t>о назначении единовременной денежной выплаты</w:t>
            </w:r>
          </w:p>
        </w:tc>
      </w:tr>
      <w:tr w:rsidR="00DF4D01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Прошу назначить мне единовременную денежную выплату как лицу, работающему, но не получающему заработную плату в период введения карантина в связи с распространением коронавирусной инфекции, и несовершеннолетним членам моей семьи:</w:t>
            </w: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7"/>
        <w:gridCol w:w="1191"/>
        <w:gridCol w:w="1234"/>
        <w:gridCol w:w="1417"/>
        <w:gridCol w:w="2050"/>
        <w:gridCol w:w="1474"/>
      </w:tblGrid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34" w:type="dxa"/>
          </w:tcPr>
          <w:p w:rsidR="00DF4D01" w:rsidRDefault="00DF4D0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  <w:r>
              <w:t>Номер индивидуального лицевого счета (СНИЛС)</w:t>
            </w: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  <w:r>
              <w:t>Реквизиты документа, удостоверяющего личность (паспорт, свидетельство о рождении; номер, серия, кем и когда выдан)</w:t>
            </w: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  <w:r>
              <w:t>Адрес проживания</w:t>
            </w:r>
          </w:p>
        </w:tc>
      </w:tr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F4D01" w:rsidRDefault="00DF4D01">
            <w:pPr>
              <w:pStyle w:val="ConsPlusNormal"/>
            </w:pPr>
            <w:r>
              <w:t>Заявитель</w:t>
            </w: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</w:p>
        </w:tc>
      </w:tr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F4D01" w:rsidRDefault="00DF4D01">
            <w:pPr>
              <w:pStyle w:val="ConsPlusNormal"/>
            </w:pP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</w:p>
        </w:tc>
      </w:tr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F4D01" w:rsidRDefault="00DF4D01">
            <w:pPr>
              <w:pStyle w:val="ConsPlusNormal"/>
            </w:pP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</w:p>
        </w:tc>
      </w:tr>
      <w:tr w:rsidR="00DF4D01">
        <w:tc>
          <w:tcPr>
            <w:tcW w:w="454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DF4D01" w:rsidRDefault="00DF4D01">
            <w:pPr>
              <w:pStyle w:val="ConsPlusNormal"/>
            </w:pPr>
          </w:p>
        </w:tc>
        <w:tc>
          <w:tcPr>
            <w:tcW w:w="1417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2050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DF4D01" w:rsidRDefault="00DF4D01">
            <w:pPr>
              <w:pStyle w:val="ConsPlusNormal"/>
              <w:jc w:val="center"/>
            </w:pP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F4D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406"/>
        <w:gridCol w:w="2098"/>
      </w:tblGrid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</w:tcPr>
          <w:p w:rsidR="00DF4D01" w:rsidRDefault="00DF4D01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2098" w:type="dxa"/>
          </w:tcPr>
          <w:p w:rsidR="00DF4D01" w:rsidRDefault="00DF4D01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документов</w:t>
            </w: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  <w:r>
              <w:t>Копия (копии) свидетельства о рождении несовершеннолетнего ребенка (детей) &lt;*&gt;</w:t>
            </w: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566" w:type="dxa"/>
          </w:tcPr>
          <w:p w:rsidR="00DF4D01" w:rsidRDefault="00DF4D01">
            <w:pPr>
              <w:pStyle w:val="ConsPlusNormal"/>
              <w:jc w:val="center"/>
            </w:pPr>
          </w:p>
        </w:tc>
        <w:tc>
          <w:tcPr>
            <w:tcW w:w="6406" w:type="dxa"/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</w:tcPr>
          <w:p w:rsidR="00DF4D01" w:rsidRDefault="00DF4D01">
            <w:pPr>
              <w:pStyle w:val="ConsPlusNormal"/>
            </w:pP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F4D0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&lt;*&gt; Прилагается к заявлению в обязательном порядке.</w:t>
            </w: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6236"/>
      </w:tblGrid>
      <w:tr w:rsidR="00DF4D0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Предупрежден (</w:t>
            </w:r>
            <w:proofErr w:type="gramStart"/>
            <w:r>
              <w:t>предупреждена</w:t>
            </w:r>
            <w:proofErr w:type="gramEnd"/>
            <w:r>
              <w:t>) о том, что: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 xml:space="preserve">при представлении заведомо ложных </w:t>
            </w:r>
            <w:proofErr w:type="gramStart"/>
            <w:r>
              <w:t>и(</w:t>
            </w:r>
            <w:proofErr w:type="gramEnd"/>
            <w:r>
              <w:t>или) недостоверных сведений, а также при умолчании о фактах, влекущих отказ в предоставлении единовременной денежной выплаты, предусмотрена уголовная ответственность (</w:t>
            </w:r>
            <w:hyperlink r:id="rId36" w:history="1">
              <w:r>
                <w:rPr>
                  <w:color w:val="0000FF"/>
                </w:rPr>
                <w:t>статья 159.2</w:t>
              </w:r>
            </w:hyperlink>
            <w:r>
              <w:t xml:space="preserve"> Уголовного кодекса Российской Федерации).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Уведомлен (</w:t>
            </w:r>
            <w:proofErr w:type="gramStart"/>
            <w:r>
              <w:t>уведомлена</w:t>
            </w:r>
            <w:proofErr w:type="gramEnd"/>
            <w:r>
              <w:t>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DF4D01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</w:tr>
    </w:tbl>
    <w:p w:rsidR="00DF4D01" w:rsidRDefault="00DF4D0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6576"/>
      </w:tblGrid>
      <w:tr w:rsidR="00DF4D0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37" w:history="1">
              <w:r>
                <w:rPr>
                  <w:color w:val="0000FF"/>
                </w:rPr>
                <w:t>пунктом 4 статьи 9</w:t>
              </w:r>
            </w:hyperlink>
            <w:r>
              <w:t xml:space="preserve"> Федерального закона от 27 июля 2006 года N 152-ФЗ "О персональных данных" даю согласие ЛОГКУ "ЦСЗН":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proofErr w:type="gramStart"/>
            <w: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фотографии);</w:t>
            </w:r>
            <w:proofErr w:type="gramEnd"/>
          </w:p>
          <w:p w:rsidR="00DF4D01" w:rsidRDefault="00DF4D01">
            <w:pPr>
              <w:pStyle w:val="ConsPlusNormal"/>
              <w:ind w:firstLine="283"/>
              <w:jc w:val="both"/>
            </w:pPr>
            <w:proofErr w:type="gramStart"/>
            <w: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DF4D01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(указываются фамилия, имя, отчество заявителя)</w:t>
            </w:r>
          </w:p>
        </w:tc>
      </w:tr>
      <w:tr w:rsidR="00DF4D0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  <w:r>
              <w:t xml:space="preserve">с целью получения государственных услуг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      </w:r>
            <w:proofErr w:type="gramStart"/>
            <w:r>
              <w:t>им</w:t>
            </w:r>
            <w:proofErr w:type="gramEnd"/>
            <w:r>
      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 xml:space="preserve"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</w:t>
            </w:r>
            <w:r>
              <w:lastRenderedPageBreak/>
              <w:t>обработки.</w:t>
            </w:r>
          </w:p>
          <w:p w:rsidR="00DF4D01" w:rsidRDefault="00DF4D01">
            <w:pPr>
              <w:pStyle w:val="ConsPlusNormal"/>
              <w:ind w:firstLine="283"/>
              <w:jc w:val="both"/>
            </w:pPr>
            <w:r>
              <w:t>Настоящее согласие действует до даты его отзыва, указанного в личном заявлении, заполненного в произвольной форме, поданного оператору.</w:t>
            </w:r>
          </w:p>
        </w:tc>
      </w:tr>
      <w:tr w:rsidR="00DF4D01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</w:tr>
      <w:tr w:rsidR="00DF4D0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 xml:space="preserve">Денежные средства прошу перечислять (выбрать </w:t>
            </w:r>
            <w:proofErr w:type="gramStart"/>
            <w:r>
              <w:t>нужное</w:t>
            </w:r>
            <w:proofErr w:type="gramEnd"/>
            <w:r>
              <w:t xml:space="preserve"> и указать):</w:t>
            </w:r>
          </w:p>
        </w:tc>
      </w:tr>
    </w:tbl>
    <w:p w:rsidR="00DF4D01" w:rsidRDefault="00DF4D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44"/>
        <w:gridCol w:w="794"/>
        <w:gridCol w:w="340"/>
        <w:gridCol w:w="5443"/>
      </w:tblGrid>
      <w:tr w:rsidR="00DF4D0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>
            <w:pPr>
              <w:pStyle w:val="ConsPlusNormal"/>
            </w:pPr>
            <w: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</w:pPr>
            <w:r>
              <w:t>В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/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4D01" w:rsidRDefault="00DF4D01">
            <w:pPr>
              <w:pStyle w:val="ConsPlusNormal"/>
              <w:jc w:val="center"/>
            </w:pPr>
            <w:proofErr w:type="gramStart"/>
            <w:r>
              <w:t>(название банка (кредитной организации),</w:t>
            </w:r>
            <w:proofErr w:type="gramEnd"/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номер отделения, филиала, офиса)</w:t>
            </w:r>
          </w:p>
        </w:tc>
      </w:tr>
      <w:tr w:rsidR="00DF4D0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/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</w:pPr>
            <w:r>
              <w:t>номер счета</w:t>
            </w:r>
          </w:p>
        </w:tc>
        <w:tc>
          <w:tcPr>
            <w:tcW w:w="54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01" w:rsidRDefault="00DF4D01"/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4D01" w:rsidRDefault="00DF4D01">
            <w:pPr>
              <w:pStyle w:val="ConsPlusNormal"/>
              <w:jc w:val="center"/>
            </w:pPr>
            <w:proofErr w:type="gramStart"/>
            <w:r>
              <w:t>(в случае перечисления на банковскую карту</w:t>
            </w:r>
            <w:proofErr w:type="gramEnd"/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7021" w:type="dxa"/>
            <w:gridSpan w:val="4"/>
            <w:tcBorders>
              <w:top w:val="single" w:sz="4" w:space="0" w:color="auto"/>
              <w:bottom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необходимо указать номер счета, а не карты)</w:t>
            </w:r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/>
        </w:tc>
        <w:tc>
          <w:tcPr>
            <w:tcW w:w="444" w:type="dxa"/>
            <w:tcBorders>
              <w:top w:val="nil"/>
              <w:bottom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top w:val="nil"/>
              <w:bottom w:val="nil"/>
            </w:tcBorders>
          </w:tcPr>
          <w:p w:rsidR="00DF4D01" w:rsidRDefault="00DF4D01">
            <w:pPr>
              <w:pStyle w:val="ConsPlusNormal"/>
              <w:jc w:val="both"/>
            </w:pPr>
            <w:r>
              <w:t>просим поставить отметку "V", если номер счета относится к национальной платежной карте "Мир"</w:t>
            </w:r>
          </w:p>
        </w:tc>
      </w:tr>
      <w:tr w:rsidR="00DF4D01">
        <w:tblPrEx>
          <w:tblBorders>
            <w:insideV w:val="single" w:sz="4" w:space="0" w:color="auto"/>
          </w:tblBorders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7021" w:type="dxa"/>
            <w:gridSpan w:val="4"/>
            <w:tcBorders>
              <w:top w:val="nil"/>
              <w:bottom w:val="single" w:sz="4" w:space="0" w:color="auto"/>
            </w:tcBorders>
          </w:tcPr>
          <w:p w:rsidR="00DF4D01" w:rsidRDefault="00DF4D01">
            <w:pPr>
              <w:pStyle w:val="ConsPlusNormal"/>
              <w:jc w:val="both"/>
            </w:pPr>
            <w:r>
              <w:t>(клиент кредитной организации представляет справку (распечатку с сайта кредитной организации) о реквизитах для перечисления средств на банковский счет в рублях Российской Федерации)</w:t>
            </w:r>
          </w:p>
        </w:tc>
      </w:tr>
    </w:tbl>
    <w:p w:rsidR="00DF4D01" w:rsidRDefault="00DF4D01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04"/>
      </w:tblGrid>
      <w:tr w:rsidR="00DF4D01"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firstLine="283"/>
              <w:jc w:val="both"/>
            </w:pPr>
            <w:r>
              <w:t>Результат рассмотрения заявления прошу (поставить отметку "V"):</w:t>
            </w:r>
          </w:p>
        </w:tc>
      </w:tr>
      <w:tr w:rsidR="00DF4D01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left="283"/>
              <w:jc w:val="both"/>
            </w:pPr>
            <w:r>
              <w:t>направить по почте, указать адрес ________________________________</w:t>
            </w:r>
          </w:p>
        </w:tc>
      </w:tr>
      <w:tr w:rsidR="00DF4D01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8604" w:type="dxa"/>
            <w:tcBorders>
              <w:top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ind w:left="283"/>
              <w:jc w:val="both"/>
            </w:pPr>
            <w:r>
              <w:t>направить по электронной почте, указать адрес электронной почты _________________________________________________</w:t>
            </w:r>
          </w:p>
        </w:tc>
      </w:tr>
    </w:tbl>
    <w:p w:rsidR="00DF4D01" w:rsidRDefault="00DF4D0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"/>
        <w:gridCol w:w="3969"/>
        <w:gridCol w:w="340"/>
        <w:gridCol w:w="2098"/>
        <w:gridCol w:w="340"/>
      </w:tblGrid>
      <w:tr w:rsidR="00DF4D01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  <w:r>
              <w:t>.</w:t>
            </w:r>
          </w:p>
        </w:tc>
      </w:tr>
      <w:tr w:rsidR="00DF4D01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4D01" w:rsidRDefault="00DF4D01">
            <w:pPr>
              <w:pStyle w:val="ConsPlusNormal"/>
              <w:jc w:val="both"/>
            </w:pPr>
          </w:p>
        </w:tc>
      </w:tr>
    </w:tbl>
    <w:p w:rsidR="00DF4D01" w:rsidRDefault="00DF4D01">
      <w:pPr>
        <w:pStyle w:val="ConsPlusNormal"/>
        <w:ind w:firstLine="540"/>
        <w:jc w:val="both"/>
      </w:pPr>
    </w:p>
    <w:p w:rsidR="00DF4D01" w:rsidRDefault="00DF4D01">
      <w:pPr>
        <w:pStyle w:val="ConsPlusNormal"/>
        <w:ind w:firstLine="540"/>
        <w:jc w:val="both"/>
      </w:pPr>
    </w:p>
    <w:p w:rsidR="00DF4D01" w:rsidRDefault="00DF4D01">
      <w:pPr>
        <w:pStyle w:val="ConsPlusNormal"/>
        <w:ind w:firstLine="540"/>
        <w:jc w:val="both"/>
      </w:pPr>
    </w:p>
    <w:p w:rsidR="00DF4D01" w:rsidRDefault="00DF4D01">
      <w:pPr>
        <w:pStyle w:val="ConsPlusNormal"/>
        <w:ind w:firstLine="540"/>
        <w:jc w:val="both"/>
      </w:pPr>
    </w:p>
    <w:p w:rsidR="00DF4D01" w:rsidRDefault="00DF4D01">
      <w:pPr>
        <w:pStyle w:val="ConsPlusNormal"/>
        <w:ind w:firstLine="540"/>
        <w:jc w:val="both"/>
      </w:pPr>
    </w:p>
    <w:p w:rsidR="00DF4D01" w:rsidRDefault="00DF4D01">
      <w:pPr>
        <w:pStyle w:val="ConsPlusNormal"/>
        <w:jc w:val="right"/>
        <w:outlineLvl w:val="0"/>
      </w:pPr>
      <w:r>
        <w:t>ПРИЛОЖЕНИЕ 3</w:t>
      </w:r>
    </w:p>
    <w:p w:rsidR="00DF4D01" w:rsidRDefault="00DF4D01">
      <w:pPr>
        <w:pStyle w:val="ConsPlusNormal"/>
        <w:jc w:val="right"/>
      </w:pPr>
      <w:r>
        <w:t>к постановлению Правительства</w:t>
      </w:r>
    </w:p>
    <w:p w:rsidR="00DF4D01" w:rsidRDefault="00DF4D01">
      <w:pPr>
        <w:pStyle w:val="ConsPlusNormal"/>
        <w:jc w:val="right"/>
      </w:pPr>
      <w:r>
        <w:t>Ленинградской области</w:t>
      </w:r>
    </w:p>
    <w:p w:rsidR="00DF4D01" w:rsidRDefault="00DF4D01">
      <w:pPr>
        <w:pStyle w:val="ConsPlusNormal"/>
        <w:jc w:val="right"/>
      </w:pPr>
      <w:r>
        <w:t>от 09.04.2020 N 182</w:t>
      </w:r>
    </w:p>
    <w:p w:rsidR="00DF4D01" w:rsidRDefault="00DF4D01">
      <w:pPr>
        <w:pStyle w:val="ConsPlusNormal"/>
        <w:ind w:firstLine="540"/>
        <w:jc w:val="both"/>
      </w:pPr>
    </w:p>
    <w:p w:rsidR="00DF4D01" w:rsidRDefault="00DF4D01">
      <w:pPr>
        <w:pStyle w:val="ConsPlusTitle"/>
        <w:jc w:val="center"/>
      </w:pPr>
      <w:bookmarkStart w:id="14" w:name="P451"/>
      <w:bookmarkEnd w:id="14"/>
      <w:r>
        <w:t>ПЕРЕЧЕНЬ</w:t>
      </w:r>
    </w:p>
    <w:p w:rsidR="00DF4D01" w:rsidRDefault="00DF4D01">
      <w:pPr>
        <w:pStyle w:val="ConsPlusTitle"/>
        <w:jc w:val="center"/>
      </w:pPr>
      <w:r>
        <w:t>ОСНОВНЫХ ВИДОВ ЭКОНОМИЧЕСКОЙ ДЕЯТЕЛЬНОСТИ ИНДИВИДУАЛЬНЫХ</w:t>
      </w:r>
    </w:p>
    <w:p w:rsidR="00DF4D01" w:rsidRDefault="00DF4D01">
      <w:pPr>
        <w:pStyle w:val="ConsPlusTitle"/>
        <w:jc w:val="center"/>
      </w:pPr>
      <w:r>
        <w:t>ПРЕДПРИНИМАТЕЛЕЙ ЛЕНИНГРАДСКОЙ ОБЛАСТИ, ПРИОСТАНОВИВШИХ</w:t>
      </w:r>
    </w:p>
    <w:p w:rsidR="00DF4D01" w:rsidRDefault="00DF4D01">
      <w:pPr>
        <w:pStyle w:val="ConsPlusTitle"/>
        <w:jc w:val="center"/>
      </w:pPr>
      <w:r>
        <w:t>СВОЮ ДЕЯТЕЛЬНОСТЬ В СВЯЗИ С РАСПРОСТРАНЕНИЕМ НОВОЙ</w:t>
      </w:r>
    </w:p>
    <w:p w:rsidR="00DF4D01" w:rsidRDefault="00DF4D01">
      <w:pPr>
        <w:pStyle w:val="ConsPlusTitle"/>
        <w:jc w:val="center"/>
      </w:pPr>
      <w:r>
        <w:t xml:space="preserve">КОРОНАВИРУСНОЙ ИНФЕКЦИИ, </w:t>
      </w:r>
      <w:proofErr w:type="gramStart"/>
      <w:r>
        <w:t>ИМЕЮЩИХ</w:t>
      </w:r>
      <w:proofErr w:type="gramEnd"/>
      <w:r>
        <w:t xml:space="preserve"> ПРАВО НА ДОПОЛНИТЕЛЬНЫЕ</w:t>
      </w:r>
    </w:p>
    <w:p w:rsidR="00DF4D01" w:rsidRDefault="00DF4D01">
      <w:pPr>
        <w:pStyle w:val="ConsPlusTitle"/>
        <w:jc w:val="center"/>
      </w:pPr>
      <w:r>
        <w:t>МЕРЫ СОЦИАЛЬНОЙ ПОДДЕРЖКИ</w:t>
      </w:r>
    </w:p>
    <w:p w:rsidR="00DF4D01" w:rsidRDefault="00DF4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4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D01" w:rsidRDefault="00DF4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D01" w:rsidRDefault="00DF4D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DF4D01" w:rsidRDefault="00DF4D01">
            <w:pPr>
              <w:pStyle w:val="ConsPlusNormal"/>
              <w:jc w:val="center"/>
            </w:pPr>
            <w:r>
              <w:rPr>
                <w:color w:val="392C69"/>
              </w:rPr>
              <w:t>от 07.05.2020 N 274)</w:t>
            </w:r>
          </w:p>
        </w:tc>
      </w:tr>
    </w:tbl>
    <w:p w:rsidR="00DF4D01" w:rsidRDefault="00DF4D0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191"/>
        <w:gridCol w:w="7257"/>
      </w:tblGrid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 xml:space="preserve">47.78.3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Услуги по розничной торговле сувенирами, изделиями народных художественных промыслов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47.41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47.51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47.53.2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портьерами, тюлевыми занавесями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47.54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бытовыми электротоварами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47.59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47.71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47.72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47.77.1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часами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47.78.1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47.78.5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47.78.8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47.78.9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47.79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47.82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47.89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59.14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77.2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Прокат и аренда предметов личного пользования и хозяйственно-бытового назначения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82.3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85.41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96.02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DF4D01">
        <w:tc>
          <w:tcPr>
            <w:tcW w:w="624" w:type="dxa"/>
          </w:tcPr>
          <w:p w:rsidR="00DF4D01" w:rsidRDefault="00DF4D0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DF4D01" w:rsidRDefault="00DF4D01">
            <w:pPr>
              <w:pStyle w:val="ConsPlusNormal"/>
              <w:jc w:val="center"/>
            </w:pPr>
            <w:r>
              <w:t>96.04</w:t>
            </w:r>
          </w:p>
        </w:tc>
        <w:tc>
          <w:tcPr>
            <w:tcW w:w="7257" w:type="dxa"/>
          </w:tcPr>
          <w:p w:rsidR="00DF4D01" w:rsidRDefault="00DF4D01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</w:tbl>
    <w:p w:rsidR="00DF4D01" w:rsidRDefault="00DF4D01">
      <w:pPr>
        <w:pStyle w:val="ConsPlusNormal"/>
        <w:ind w:firstLine="540"/>
        <w:jc w:val="both"/>
      </w:pPr>
    </w:p>
    <w:p w:rsidR="00DF4D01" w:rsidRDefault="00DF4D01">
      <w:pPr>
        <w:pStyle w:val="ConsPlusNormal"/>
        <w:ind w:firstLine="540"/>
        <w:jc w:val="both"/>
      </w:pPr>
      <w:r>
        <w:t>--------------------------------</w:t>
      </w:r>
    </w:p>
    <w:p w:rsidR="00DF4D01" w:rsidRDefault="00DF4D01">
      <w:pPr>
        <w:pStyle w:val="ConsPlusNormal"/>
        <w:spacing w:before="220"/>
        <w:ind w:firstLine="540"/>
        <w:jc w:val="both"/>
      </w:pPr>
      <w:bookmarkStart w:id="15" w:name="P556"/>
      <w:bookmarkEnd w:id="15"/>
      <w:r>
        <w:t xml:space="preserve">&lt;*&gt; Указанный вид деятельности распространяется исключительно на лиц, имеющих право на получение субсидии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июня 2017 года N 255 "Об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>
        <w:t>и(</w:t>
      </w:r>
      <w:proofErr w:type="gramEnd"/>
      <w:r>
        <w:t xml:space="preserve">или) ремесел, в рамках государственной программы Ленинградской области "Стимулирование экономической активности Ленинградской области", и может осуществляться указанными лицами в качестве </w:t>
      </w:r>
      <w:proofErr w:type="gramStart"/>
      <w:r>
        <w:t>дополнительного</w:t>
      </w:r>
      <w:proofErr w:type="gramEnd"/>
      <w:r>
        <w:t>.</w:t>
      </w:r>
    </w:p>
    <w:p w:rsidR="00DF4D01" w:rsidRDefault="00DF4D01">
      <w:pPr>
        <w:pStyle w:val="ConsPlusNormal"/>
      </w:pPr>
    </w:p>
    <w:p w:rsidR="00DF4D01" w:rsidRDefault="00DF4D01">
      <w:pPr>
        <w:pStyle w:val="ConsPlusNormal"/>
      </w:pPr>
    </w:p>
    <w:p w:rsidR="00DF4D01" w:rsidRDefault="00DF4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15C" w:rsidRDefault="006E015C"/>
    <w:sectPr w:rsidR="006E015C" w:rsidSect="00E4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compat/>
  <w:rsids>
    <w:rsidRoot w:val="00DF4D01"/>
    <w:rsid w:val="006E015C"/>
    <w:rsid w:val="008260D5"/>
    <w:rsid w:val="00B55266"/>
    <w:rsid w:val="00DF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3167093867CC4519A6EA525E7AD52723623BF9218739D1558D3B8B12A3ACC581B4D4FAA21675346C003895FC156FBA6121FCFA68073262DEFH" TargetMode="External"/><Relationship Id="rId13" Type="http://schemas.openxmlformats.org/officeDocument/2006/relationships/hyperlink" Target="consultantplus://offline/ref=6653167093867CC4519A6EA525E7AD52723623BF9218739D1558D3B8B12A3ACC581B4D4FAA21675341C003895FC156FBA6121FCFA68073262DEFH" TargetMode="External"/><Relationship Id="rId18" Type="http://schemas.openxmlformats.org/officeDocument/2006/relationships/hyperlink" Target="consultantplus://offline/ref=6653167093867CC4519A6EA525E7AD52723623B99619739D1558D3B8B12A3ACC4A1B1543AB22795242D555D81929E4H" TargetMode="External"/><Relationship Id="rId26" Type="http://schemas.openxmlformats.org/officeDocument/2006/relationships/hyperlink" Target="consultantplus://offline/ref=6653167093867CC4519A6EA525E7AD52723623BF9218739D1558D3B8B12A3ACC581B4D4FAA21675141C003895FC156FBA6121FCFA68073262DEFH" TargetMode="External"/><Relationship Id="rId39" Type="http://schemas.openxmlformats.org/officeDocument/2006/relationships/hyperlink" Target="consultantplus://offline/ref=6653167093867CC4519A6EA525E7AD52723623BA9613739D1558D3B8B12A3ACC4A1B1543AB22795242D555D81929E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53167093867CC4519A6EA525E7AD52723623BA9012739D1558D3B8B12A3ACC581B4D4FAA21675345C003895FC156FBA6121FCFA68073262DEFH" TargetMode="External"/><Relationship Id="rId34" Type="http://schemas.openxmlformats.org/officeDocument/2006/relationships/hyperlink" Target="consultantplus://offline/ref=6653167093867CC4519A71B430E7AD52723C20B59518739D1558D3B8B12A3ACC581B4D4FAA21655A45C003895FC156FBA6121FCFA68073262DEFH" TargetMode="External"/><Relationship Id="rId7" Type="http://schemas.openxmlformats.org/officeDocument/2006/relationships/hyperlink" Target="consultantplus://offline/ref=6653167093867CC4519A6EA525E7AD52723623BB9317739D1558D3B8B12A3ACC581B4D4FAA21675242C003895FC156FBA6121FCFA68073262DEFH" TargetMode="External"/><Relationship Id="rId12" Type="http://schemas.openxmlformats.org/officeDocument/2006/relationships/hyperlink" Target="consultantplus://offline/ref=6653167093867CC4519A6EA525E7AD52723623BF9218739D1558D3B8B12A3ACC581B4D4FAA21675344C003895FC156FBA6121FCFA68073262DEFH" TargetMode="External"/><Relationship Id="rId17" Type="http://schemas.openxmlformats.org/officeDocument/2006/relationships/hyperlink" Target="consultantplus://offline/ref=6653167093867CC4519A6EA525E7AD52723623BF9218739D1558D3B8B12A3ACC581B4D4FAA2167534FC003895FC156FBA6121FCFA68073262DEFH" TargetMode="External"/><Relationship Id="rId25" Type="http://schemas.openxmlformats.org/officeDocument/2006/relationships/hyperlink" Target="consultantplus://offline/ref=6653167093867CC4519A6EA525E7AD52723623BF9218739D1558D3B8B12A3ACC581B4D4FAA21675042C003895FC156FBA6121FCFA68073262DEFH" TargetMode="External"/><Relationship Id="rId33" Type="http://schemas.openxmlformats.org/officeDocument/2006/relationships/hyperlink" Target="consultantplus://offline/ref=6653167093867CC4519A71B430E7AD5273302FBE9915739D1558D3B8B12A3ACC581B4D4FA8236359139A138D169558E4A50901C8B88027E3H" TargetMode="External"/><Relationship Id="rId38" Type="http://schemas.openxmlformats.org/officeDocument/2006/relationships/hyperlink" Target="consultantplus://offline/ref=6653167093867CC4519A6EA525E7AD52723623BB9317739D1558D3B8B12A3ACC581B4D4FAA21675242C003895FC156FBA6121FCFA68073262DE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53167093867CC4519A71B430E7AD52733127BE9315739D1558D3B8B12A3ACC4A1B1543AB22795242D555D81929E4H" TargetMode="External"/><Relationship Id="rId20" Type="http://schemas.openxmlformats.org/officeDocument/2006/relationships/hyperlink" Target="consultantplus://offline/ref=6653167093867CC4519A6EA525E7AD52723623BF9218739D1558D3B8B12A3ACC581B4D4FAA2167534EC003895FC156FBA6121FCFA68073262DEFH" TargetMode="External"/><Relationship Id="rId29" Type="http://schemas.openxmlformats.org/officeDocument/2006/relationships/hyperlink" Target="consultantplus://offline/ref=6653167093867CC4519A6EA525E7AD52723623BF9218739D1558D3B8B12A3ACC581B4D4FAA21675643C003895FC156FBA6121FCFA68073262DEF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53167093867CC4519A6EA525E7AD52723623BA9012739D1558D3B8B12A3ACC581B4D4FAA21675242C003895FC156FBA6121FCFA68073262DEFH" TargetMode="External"/><Relationship Id="rId11" Type="http://schemas.openxmlformats.org/officeDocument/2006/relationships/hyperlink" Target="consultantplus://offline/ref=6653167093867CC4519A6EA525E7AD52723623BF9218739D1558D3B8B12A3ACC581B4D4FAA21675345C003895FC156FBA6121FCFA68073262DEFH" TargetMode="External"/><Relationship Id="rId24" Type="http://schemas.openxmlformats.org/officeDocument/2006/relationships/hyperlink" Target="consultantplus://offline/ref=6653167093867CC4519A6EA525E7AD52723623B99619739D1558D3B8B12A3ACC581B4D4FAA21645A46C003895FC156FBA6121FCFA68073262DEFH" TargetMode="External"/><Relationship Id="rId32" Type="http://schemas.openxmlformats.org/officeDocument/2006/relationships/hyperlink" Target="consultantplus://offline/ref=6653167093867CC4519A6EA525E7AD52723623BF9218739D1558D3B8B12A3ACC581B4D4FAA2167564FC003895FC156FBA6121FCFA68073262DEFH" TargetMode="External"/><Relationship Id="rId37" Type="http://schemas.openxmlformats.org/officeDocument/2006/relationships/hyperlink" Target="consultantplus://offline/ref=6653167093867CC4519A71B430E7AD52723C20B59518739D1558D3B8B12A3ACC581B4D4FAA21655A45C003895FC156FBA6121FCFA68073262DEF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653167093867CC4519A6EA525E7AD52723623BF9218739D1558D3B8B12A3ACC581B4D4FAA21675242C003895FC156FBA6121FCFA68073262DEFH" TargetMode="External"/><Relationship Id="rId15" Type="http://schemas.openxmlformats.org/officeDocument/2006/relationships/hyperlink" Target="consultantplus://offline/ref=6653167093867CC4519A6EA525E7AD52723623B99619739D1558D3B8B12A3ACC581B4D4FAA21645A46C003895FC156FBA6121FCFA68073262DEFH" TargetMode="External"/><Relationship Id="rId23" Type="http://schemas.openxmlformats.org/officeDocument/2006/relationships/hyperlink" Target="consultantplus://offline/ref=6653167093867CC4519A6EA525E7AD52723623BA9012739D1558D3B8B12A3ACC581B4D4FAA21675343C003895FC156FBA6121FCFA68073262DEFH" TargetMode="External"/><Relationship Id="rId28" Type="http://schemas.openxmlformats.org/officeDocument/2006/relationships/hyperlink" Target="consultantplus://offline/ref=6653167093867CC4519A6EA525E7AD52723623BF9218739D1558D3B8B12A3ACC581B4D4FAA21675645C003895FC156FBA6121FCFA68073262DEFH" TargetMode="External"/><Relationship Id="rId36" Type="http://schemas.openxmlformats.org/officeDocument/2006/relationships/hyperlink" Target="consultantplus://offline/ref=6653167093867CC4519A71B430E7AD5273302FBE9915739D1558D3B8B12A3ACC581B4D4FA8236359139A138D169558E4A50901C8B88027E3H" TargetMode="External"/><Relationship Id="rId10" Type="http://schemas.openxmlformats.org/officeDocument/2006/relationships/hyperlink" Target="consultantplus://offline/ref=6653167093867CC4519A6EA525E7AD52723623B99619739D1558D3B8B12A3ACC581B4D4FAA21655747C003895FC156FBA6121FCFA68073262DEFH" TargetMode="External"/><Relationship Id="rId19" Type="http://schemas.openxmlformats.org/officeDocument/2006/relationships/hyperlink" Target="consultantplus://offline/ref=6653167093867CC4519A6EA525E7AD52723623BA9012739D1558D3B8B12A3ACC581B4D4FAA21675347C003895FC156FBA6121FCFA68073262DEFH" TargetMode="External"/><Relationship Id="rId31" Type="http://schemas.openxmlformats.org/officeDocument/2006/relationships/hyperlink" Target="consultantplus://offline/ref=6653167093867CC4519A6EA525E7AD52723623BF9218739D1558D3B8B12A3ACC581B4D4FAA2167564FC003895FC156FBA6121FCFA68073262DE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53167093867CC4519A6EA525E7AD52723623BF9218739D1558D3B8B12A3ACC581B4D4FAA21675346C003895FC156FBA6121FCFA68073262DEFH" TargetMode="External"/><Relationship Id="rId14" Type="http://schemas.openxmlformats.org/officeDocument/2006/relationships/hyperlink" Target="consultantplus://offline/ref=6653167093867CC4519A6EA525E7AD52723623BF9218739D1558D3B8B12A3ACC581B4D4FAA21675340C003895FC156FBA6121FCFA68073262DEFH" TargetMode="External"/><Relationship Id="rId22" Type="http://schemas.openxmlformats.org/officeDocument/2006/relationships/hyperlink" Target="consultantplus://offline/ref=6653167093867CC4519A6EA525E7AD52723623BF9218739D1558D3B8B12A3ACC581B4D4FAA21675047C003895FC156FBA6121FCFA68073262DEFH" TargetMode="External"/><Relationship Id="rId27" Type="http://schemas.openxmlformats.org/officeDocument/2006/relationships/hyperlink" Target="consultantplus://offline/ref=6653167093867CC4519A6EA525E7AD52723623BA9012739D1558D3B8B12A3ACC581B4D4FAA21675341C003895FC156FBA6121FCFA68073262DEFH" TargetMode="External"/><Relationship Id="rId30" Type="http://schemas.openxmlformats.org/officeDocument/2006/relationships/hyperlink" Target="consultantplus://offline/ref=6653167093867CC4519A6EA525E7AD52723623BF9218739D1558D3B8B12A3ACC581B4D4FAA21675641C003895FC156FBA6121FCFA68073262DEFH" TargetMode="External"/><Relationship Id="rId35" Type="http://schemas.openxmlformats.org/officeDocument/2006/relationships/hyperlink" Target="consultantplus://offline/ref=6653167093867CC4519A6EA525E7AD52723623BF9218739D1558D3B8B12A3ACC581B4D4FAA21675A43C003895FC156FBA6121FCFA68073262D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5008</Words>
  <Characters>28549</Characters>
  <Application>Microsoft Office Word</Application>
  <DocSecurity>0</DocSecurity>
  <Lines>237</Lines>
  <Paragraphs>66</Paragraphs>
  <ScaleCrop>false</ScaleCrop>
  <Company>Hewlett-Packard Company</Company>
  <LinksUpToDate>false</LinksUpToDate>
  <CharactersWithSpaces>33491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2020-05-13T07:04:00Z</dcterms:created>
  <dcterms:modified xsi:type="dcterms:W3CDTF">2020-05-13T07:05:00Z</dcterms:modified>
</cp:coreProperties>
</file>